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CC6625">
        <w:rPr>
          <w:rFonts w:ascii="Palatino Linotype" w:eastAsia="Times New Roman" w:hAnsi="Palatino Linotype" w:cs="Arial"/>
          <w:color w:val="000000"/>
          <w:sz w:val="24"/>
          <w:szCs w:val="24"/>
          <w:lang w:eastAsia="es-MX"/>
        </w:rPr>
        <w:t>México</w:t>
      </w:r>
      <w:r w:rsidRPr="00FC275C">
        <w:rPr>
          <w:rFonts w:ascii="Palatino Linotype" w:eastAsia="Times New Roman" w:hAnsi="Palatino Linotype" w:cs="Arial"/>
          <w:color w:val="000000"/>
          <w:sz w:val="24"/>
          <w:szCs w:val="24"/>
          <w:lang w:eastAsia="es-MX"/>
        </w:rPr>
        <w:t xml:space="preserve">, </w:t>
      </w:r>
      <w:r w:rsidR="00460A28" w:rsidRPr="000D6FF6">
        <w:rPr>
          <w:rFonts w:ascii="Palatino Linotype" w:eastAsia="Times New Roman" w:hAnsi="Palatino Linotype" w:cs="Arial"/>
          <w:color w:val="000000"/>
          <w:sz w:val="24"/>
          <w:szCs w:val="24"/>
          <w:lang w:eastAsia="es-MX"/>
        </w:rPr>
        <w:t xml:space="preserve">a </w:t>
      </w:r>
      <w:r w:rsidR="00D02136" w:rsidRPr="000D6FF6">
        <w:rPr>
          <w:rFonts w:ascii="Palatino Linotype" w:eastAsia="Times New Roman" w:hAnsi="Palatino Linotype" w:cs="Arial"/>
          <w:color w:val="000000"/>
          <w:sz w:val="24"/>
          <w:szCs w:val="24"/>
          <w:lang w:eastAsia="es-MX"/>
        </w:rPr>
        <w:t>ocho de agosto</w:t>
      </w:r>
      <w:r w:rsidR="00460A28" w:rsidRPr="000D6FF6">
        <w:rPr>
          <w:rFonts w:ascii="Palatino Linotype" w:eastAsia="Times New Roman" w:hAnsi="Palatino Linotype" w:cs="Arial"/>
          <w:color w:val="000000"/>
          <w:sz w:val="24"/>
          <w:szCs w:val="24"/>
          <w:lang w:eastAsia="es-MX"/>
        </w:rPr>
        <w:t xml:space="preserve"> de dos mil dieciocho</w:t>
      </w:r>
      <w:r w:rsidRPr="000D6FF6">
        <w:rPr>
          <w:rFonts w:ascii="Palatino Linotype" w:eastAsia="Times New Roman" w:hAnsi="Palatino Linotype" w:cs="Arial"/>
          <w:color w:val="000000"/>
          <w:sz w:val="24"/>
          <w:szCs w:val="24"/>
          <w:lang w:eastAsia="es-MX"/>
        </w:rPr>
        <w:t>.</w:t>
      </w:r>
    </w:p>
    <w:p w:rsidR="006168E4" w:rsidRPr="00F07740"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6168E4"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974E7B" w:rsidRPr="00974E7B">
        <w:rPr>
          <w:rFonts w:ascii="Palatino Linotype" w:hAnsi="Palatino Linotype" w:cs="Arial"/>
          <w:b/>
          <w:bCs/>
          <w:sz w:val="24"/>
          <w:lang w:eastAsia="es-MX"/>
        </w:rPr>
        <w:t>01975/INFOEM/IP/RR/2018</w:t>
      </w:r>
      <w:r w:rsidRPr="00F403EA">
        <w:rPr>
          <w:rFonts w:ascii="Palatino Linotype" w:hAnsi="Palatino Linotype" w:cs="Arial"/>
          <w:sz w:val="24"/>
        </w:rPr>
        <w:t xml:space="preserve">, </w:t>
      </w:r>
      <w:r w:rsidR="00F51E44">
        <w:rPr>
          <w:rFonts w:ascii="Palatino Linotype" w:hAnsi="Palatino Linotype" w:cs="Arial"/>
          <w:sz w:val="24"/>
          <w:szCs w:val="24"/>
        </w:rPr>
        <w:t>interpuesto por l</w:t>
      </w:r>
      <w:r w:rsidR="00486142">
        <w:rPr>
          <w:rFonts w:ascii="Palatino Linotype" w:hAnsi="Palatino Linotype" w:cs="Arial"/>
          <w:sz w:val="24"/>
          <w:szCs w:val="24"/>
        </w:rPr>
        <w:t>a</w:t>
      </w:r>
      <w:r w:rsidRPr="00F403EA">
        <w:rPr>
          <w:rFonts w:ascii="Palatino Linotype" w:hAnsi="Palatino Linotype" w:cs="Arial"/>
          <w:sz w:val="24"/>
          <w:szCs w:val="24"/>
        </w:rPr>
        <w:t xml:space="preserve"> </w:t>
      </w:r>
      <w:r w:rsidRPr="00F403EA">
        <w:rPr>
          <w:rFonts w:ascii="Palatino Linotype" w:hAnsi="Palatino Linotype" w:cs="Arial"/>
          <w:b/>
          <w:sz w:val="24"/>
          <w:szCs w:val="24"/>
        </w:rPr>
        <w:t xml:space="preserve">C. </w:t>
      </w:r>
      <w:r w:rsidR="009D0D34">
        <w:rPr>
          <w:rFonts w:ascii="Palatino Linotype" w:hAnsi="Palatino Linotype" w:cs="Arial"/>
          <w:b/>
          <w:sz w:val="24"/>
          <w:szCs w:val="24"/>
        </w:rPr>
        <w:t>XXXXXXXXXXXXXXXXXXXX</w:t>
      </w:r>
      <w:r w:rsidR="006B26E3">
        <w:rPr>
          <w:rFonts w:ascii="Palatino Linotype" w:hAnsi="Palatino Linotype" w:cs="Arial"/>
          <w:b/>
          <w:sz w:val="24"/>
          <w:szCs w:val="24"/>
        </w:rPr>
        <w:t>,</w:t>
      </w:r>
      <w:r w:rsidR="00D06CA0" w:rsidRPr="00F403EA">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486142">
        <w:rPr>
          <w:rFonts w:ascii="Palatino Linotype" w:hAnsi="Palatino Linotype" w:cs="Arial"/>
          <w:b/>
          <w:sz w:val="24"/>
          <w:szCs w:val="24"/>
        </w:rPr>
        <w:t>La</w:t>
      </w:r>
      <w:r w:rsidR="00952219">
        <w:rPr>
          <w:rFonts w:ascii="Palatino Linotype" w:hAnsi="Palatino Linotype" w:cs="Arial"/>
          <w:b/>
          <w:sz w:val="24"/>
          <w:szCs w:val="24"/>
        </w:rPr>
        <w:t xml:space="preserve"> </w:t>
      </w:r>
      <w:r w:rsidRPr="00F403EA">
        <w:rPr>
          <w:rFonts w:ascii="Palatino Linotype" w:hAnsi="Palatino Linotype" w:cs="Arial"/>
          <w:b/>
          <w:sz w:val="24"/>
          <w:szCs w:val="24"/>
        </w:rPr>
        <w:t>Recurrente</w:t>
      </w:r>
      <w:r w:rsidRPr="00F403EA">
        <w:rPr>
          <w:rFonts w:ascii="Palatino Linotype" w:hAnsi="Palatino Linotype" w:cs="Arial"/>
          <w:sz w:val="24"/>
          <w:szCs w:val="24"/>
        </w:rPr>
        <w:t>, en contra de la respuesta de</w:t>
      </w:r>
      <w:r w:rsidR="00486142">
        <w:rPr>
          <w:rFonts w:ascii="Palatino Linotype" w:hAnsi="Palatino Linotype" w:cs="Arial"/>
          <w:sz w:val="24"/>
          <w:szCs w:val="24"/>
        </w:rPr>
        <w:t xml:space="preserve"> </w:t>
      </w:r>
      <w:r w:rsidR="00F847C1">
        <w:rPr>
          <w:rFonts w:ascii="Palatino Linotype" w:hAnsi="Palatino Linotype" w:cs="Arial"/>
          <w:sz w:val="24"/>
          <w:szCs w:val="24"/>
        </w:rPr>
        <w:t>l</w:t>
      </w:r>
      <w:r w:rsidR="00486142">
        <w:rPr>
          <w:rFonts w:ascii="Palatino Linotype" w:hAnsi="Palatino Linotype" w:cs="Arial"/>
          <w:sz w:val="24"/>
          <w:szCs w:val="24"/>
        </w:rPr>
        <w:t>a</w:t>
      </w:r>
      <w:r w:rsidR="00F847C1">
        <w:rPr>
          <w:rFonts w:ascii="Palatino Linotype" w:hAnsi="Palatino Linotype" w:cs="Arial"/>
          <w:sz w:val="24"/>
          <w:szCs w:val="24"/>
        </w:rPr>
        <w:t xml:space="preserve"> </w:t>
      </w:r>
      <w:r w:rsidR="00486142">
        <w:rPr>
          <w:rFonts w:ascii="Palatino Linotype" w:hAnsi="Palatino Linotype" w:cs="Arial"/>
          <w:b/>
          <w:sz w:val="24"/>
          <w:szCs w:val="24"/>
        </w:rPr>
        <w:t>Universidad Politécnica del Valle de Toluca</w:t>
      </w:r>
      <w:r w:rsidRPr="00F403EA">
        <w:rPr>
          <w:rFonts w:ascii="Palatino Linotype" w:hAnsi="Palatino Linotype" w:cs="Arial"/>
          <w:sz w:val="24"/>
          <w:szCs w:val="24"/>
        </w:rPr>
        <w:t>,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rsidR="006168E4" w:rsidRDefault="006168E4" w:rsidP="00844569">
      <w:pPr>
        <w:tabs>
          <w:tab w:val="left" w:pos="1701"/>
        </w:tabs>
        <w:spacing w:before="240" w:line="360" w:lineRule="auto"/>
        <w:jc w:val="both"/>
        <w:rPr>
          <w:rFonts w:ascii="Palatino Linotype" w:hAnsi="Palatino Linotype" w:cs="Arial"/>
          <w:sz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6168E4" w:rsidRPr="006B26E3"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rPr>
        <w:t>Con fecha</w:t>
      </w:r>
      <w:r w:rsidR="00A33D8F">
        <w:rPr>
          <w:rFonts w:ascii="Palatino Linotype" w:hAnsi="Palatino Linotype" w:cs="Arial"/>
          <w:sz w:val="24"/>
        </w:rPr>
        <w:t xml:space="preserve"> </w:t>
      </w:r>
      <w:r w:rsidR="00BB29CD">
        <w:rPr>
          <w:rFonts w:ascii="Palatino Linotype" w:hAnsi="Palatino Linotype" w:cs="Arial"/>
          <w:sz w:val="24"/>
        </w:rPr>
        <w:t>cinco de mayo</w:t>
      </w:r>
      <w:r w:rsidR="00486142">
        <w:rPr>
          <w:rFonts w:ascii="Palatino Linotype" w:hAnsi="Palatino Linotype" w:cs="Arial"/>
          <w:sz w:val="24"/>
        </w:rPr>
        <w:t xml:space="preserve"> </w:t>
      </w:r>
      <w:r w:rsidR="00D00B9F">
        <w:rPr>
          <w:rFonts w:ascii="Palatino Linotype" w:hAnsi="Palatino Linotype" w:cs="Arial"/>
          <w:sz w:val="24"/>
        </w:rPr>
        <w:t xml:space="preserve">de </w:t>
      </w:r>
      <w:r w:rsidR="00F51E44">
        <w:rPr>
          <w:rFonts w:ascii="Palatino Linotype" w:hAnsi="Palatino Linotype" w:cs="Arial"/>
          <w:sz w:val="24"/>
        </w:rPr>
        <w:t>dos mil dieciocho</w:t>
      </w:r>
      <w:r>
        <w:rPr>
          <w:rFonts w:ascii="Palatino Linotype" w:hAnsi="Palatino Linotype" w:cs="Arial"/>
          <w:sz w:val="24"/>
        </w:rPr>
        <w:t xml:space="preserve">, </w:t>
      </w:r>
      <w:r w:rsidR="00285490">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BB29CD" w:rsidRPr="00BB29CD">
        <w:rPr>
          <w:rFonts w:ascii="Palatino Linotype" w:hAnsi="Palatino Linotype" w:cs="Arial"/>
          <w:b/>
          <w:sz w:val="24"/>
        </w:rPr>
        <w:t>00163/UPVT/IP/2018</w:t>
      </w:r>
      <w:r w:rsidR="00BB29CD" w:rsidRPr="00BB29CD">
        <w:rPr>
          <w:rFonts w:ascii="Palatino Linotype" w:hAnsi="Palatino Linotype" w:cs="Arial"/>
          <w:b/>
          <w:sz w:val="24"/>
          <w:lang w:eastAsia="es-MX"/>
        </w:rPr>
        <w:t xml:space="preserve">, </w:t>
      </w:r>
      <w:r w:rsidR="00BB29CD" w:rsidRPr="00BB29CD">
        <w:rPr>
          <w:rFonts w:ascii="Palatino Linotype" w:hAnsi="Palatino Linotype" w:cs="Arial"/>
          <w:sz w:val="24"/>
          <w:lang w:eastAsia="es-MX"/>
        </w:rPr>
        <w:t xml:space="preserve">el cual al interponerse en día inhábil, se tuvo por interpuesto al día hábil siguiente, esto es el </w:t>
      </w:r>
      <w:r w:rsidR="00BB29CD">
        <w:rPr>
          <w:rFonts w:ascii="Palatino Linotype" w:hAnsi="Palatino Linotype" w:cs="Arial"/>
          <w:sz w:val="24"/>
          <w:lang w:eastAsia="es-MX"/>
        </w:rPr>
        <w:t>siete de mayo de dos mil dieciocho,</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6B26E3">
        <w:rPr>
          <w:rFonts w:ascii="Palatino Linotype" w:hAnsi="Palatino Linotype" w:cs="Arial"/>
          <w:sz w:val="24"/>
          <w:szCs w:val="24"/>
        </w:rPr>
        <w:t>siguiente:</w:t>
      </w:r>
    </w:p>
    <w:p w:rsidR="006168E4" w:rsidRPr="006B26E3" w:rsidRDefault="00394A1E" w:rsidP="00BB7D8B">
      <w:pPr>
        <w:spacing w:line="240" w:lineRule="auto"/>
        <w:ind w:left="851" w:right="851"/>
        <w:jc w:val="both"/>
        <w:rPr>
          <w:rFonts w:ascii="Palatino Linotype" w:eastAsia="Times New Roman" w:hAnsi="Palatino Linotype" w:cs="Times New Roman"/>
          <w:i/>
          <w:sz w:val="24"/>
          <w:szCs w:val="24"/>
          <w:lang w:val="es-ES_tradnl" w:eastAsia="es-ES"/>
        </w:rPr>
      </w:pPr>
      <w:r w:rsidRPr="006B26E3">
        <w:rPr>
          <w:rFonts w:ascii="Palatino Linotype" w:eastAsia="Times New Roman" w:hAnsi="Palatino Linotype" w:cs="Times New Roman"/>
          <w:i/>
          <w:sz w:val="24"/>
          <w:szCs w:val="24"/>
          <w:lang w:val="es-ES_tradnl" w:eastAsia="es-ES"/>
        </w:rPr>
        <w:lastRenderedPageBreak/>
        <w:t>“</w:t>
      </w:r>
      <w:r w:rsidR="00BB29CD" w:rsidRPr="00BB29CD">
        <w:rPr>
          <w:rFonts w:ascii="Palatino Linotype" w:eastAsia="Times New Roman" w:hAnsi="Palatino Linotype" w:cs="Times New Roman"/>
          <w:i/>
          <w:sz w:val="24"/>
          <w:szCs w:val="24"/>
          <w:lang w:val="es-ES_tradnl" w:eastAsia="es-ES"/>
        </w:rPr>
        <w:t xml:space="preserve">Kilometraje al día 4 de mayo 2018 de todos los vehículos de la universidad, indicando el uso correspondiente, es decir, describiendo cada </w:t>
      </w:r>
      <w:proofErr w:type="spellStart"/>
      <w:r w:rsidR="00BB29CD" w:rsidRPr="00BB29CD">
        <w:rPr>
          <w:rFonts w:ascii="Palatino Linotype" w:eastAsia="Times New Roman" w:hAnsi="Palatino Linotype" w:cs="Times New Roman"/>
          <w:i/>
          <w:sz w:val="24"/>
          <w:szCs w:val="24"/>
          <w:lang w:val="es-ES_tradnl" w:eastAsia="es-ES"/>
        </w:rPr>
        <w:t>kilometro</w:t>
      </w:r>
      <w:proofErr w:type="spellEnd"/>
      <w:r w:rsidR="00BB29CD" w:rsidRPr="00BB29CD">
        <w:rPr>
          <w:rFonts w:ascii="Palatino Linotype" w:eastAsia="Times New Roman" w:hAnsi="Palatino Linotype" w:cs="Times New Roman"/>
          <w:i/>
          <w:sz w:val="24"/>
          <w:szCs w:val="24"/>
          <w:lang w:val="es-ES_tradnl" w:eastAsia="es-ES"/>
        </w:rPr>
        <w:t xml:space="preserve"> de su uso (en el entendido de que se pueden usar por una cantidad determinada de kilómetros según la comisión), sin omitir ningún vehículo, incluyendo su autobús</w:t>
      </w:r>
      <w:r w:rsidRPr="006B26E3">
        <w:rPr>
          <w:rFonts w:ascii="Palatino Linotype" w:eastAsia="Times New Roman" w:hAnsi="Palatino Linotype" w:cs="Times New Roman"/>
          <w:i/>
          <w:sz w:val="24"/>
          <w:szCs w:val="24"/>
          <w:lang w:val="es-ES_tradnl" w:eastAsia="es-ES"/>
        </w:rPr>
        <w:t>”</w:t>
      </w:r>
      <w:r w:rsidR="006B26E3" w:rsidRPr="006B26E3">
        <w:rPr>
          <w:rFonts w:ascii="Palatino Linotype" w:eastAsia="Times New Roman" w:hAnsi="Palatino Linotype" w:cs="Times New Roman"/>
          <w:sz w:val="24"/>
          <w:szCs w:val="24"/>
          <w:lang w:val="es-ES_tradnl" w:eastAsia="es-ES"/>
        </w:rPr>
        <w:t xml:space="preserve"> </w:t>
      </w:r>
      <w:r w:rsidR="006168E4" w:rsidRPr="006B26E3">
        <w:rPr>
          <w:rFonts w:ascii="Palatino Linotype" w:eastAsia="Times New Roman" w:hAnsi="Palatino Linotype" w:cs="Times New Roman"/>
          <w:sz w:val="24"/>
          <w:szCs w:val="24"/>
          <w:lang w:val="es-ES_tradnl" w:eastAsia="es-ES"/>
        </w:rPr>
        <w:t>[Sic]</w:t>
      </w:r>
    </w:p>
    <w:p w:rsidR="00FB5F2A" w:rsidRDefault="00FB5F2A"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sidR="00A33D8F">
        <w:rPr>
          <w:rFonts w:ascii="Palatino Linotype" w:eastAsia="Times New Roman" w:hAnsi="Palatino Linotype" w:cs="Times New Roman"/>
          <w:sz w:val="24"/>
          <w:szCs w:val="24"/>
          <w:lang w:val="es-ES_tradnl" w:eastAsia="es-ES"/>
        </w:rPr>
        <w:t xml:space="preserve">A través del </w:t>
      </w:r>
      <w:r w:rsidR="00A33D8F" w:rsidRPr="00BB29CD">
        <w:rPr>
          <w:rFonts w:ascii="Palatino Linotype" w:eastAsia="Times New Roman" w:hAnsi="Palatino Linotype" w:cs="Times New Roman"/>
          <w:b/>
          <w:sz w:val="24"/>
          <w:szCs w:val="24"/>
          <w:lang w:val="es-ES_tradnl" w:eastAsia="es-ES"/>
        </w:rPr>
        <w:t>SAIMEX</w:t>
      </w:r>
      <w:r w:rsidR="00A33D8F">
        <w:rPr>
          <w:rFonts w:ascii="Palatino Linotype" w:eastAsia="Times New Roman" w:hAnsi="Palatino Linotype" w:cs="Times New Roman"/>
          <w:sz w:val="24"/>
          <w:szCs w:val="24"/>
          <w:lang w:val="es-ES_tradnl" w:eastAsia="es-ES"/>
        </w:rPr>
        <w:t>.</w:t>
      </w:r>
    </w:p>
    <w:p w:rsidR="00B53C91" w:rsidRDefault="00B53C91"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48614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F95796">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rsidR="00E70E35" w:rsidRDefault="006168E4" w:rsidP="00E70E35">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E46E26">
        <w:rPr>
          <w:rFonts w:ascii="Palatino Linotype" w:hAnsi="Palatino Linotype" w:cs="Arial"/>
          <w:sz w:val="24"/>
          <w:szCs w:val="24"/>
        </w:rPr>
        <w:t xml:space="preserve"> </w:t>
      </w:r>
      <w:r w:rsidR="00BB29CD">
        <w:rPr>
          <w:rFonts w:ascii="Palatino Linotype" w:hAnsi="Palatino Linotype" w:cs="Arial"/>
          <w:sz w:val="24"/>
          <w:szCs w:val="24"/>
        </w:rPr>
        <w:t>veintiocho</w:t>
      </w:r>
      <w:r w:rsidR="00B53C91">
        <w:rPr>
          <w:rFonts w:ascii="Palatino Linotype" w:hAnsi="Palatino Linotype" w:cs="Arial"/>
          <w:sz w:val="24"/>
          <w:szCs w:val="24"/>
        </w:rPr>
        <w:t xml:space="preserve"> de mayo</w:t>
      </w:r>
      <w:r w:rsidR="00E46E26">
        <w:rPr>
          <w:rFonts w:ascii="Palatino Linotype" w:hAnsi="Palatino Linotype" w:cs="Arial"/>
          <w:sz w:val="24"/>
          <w:szCs w:val="24"/>
        </w:rPr>
        <w:t xml:space="preserve"> de </w:t>
      </w:r>
      <w:r w:rsidR="00D06CA0" w:rsidRPr="001B05B9">
        <w:rPr>
          <w:rFonts w:ascii="Palatino Linotype" w:hAnsi="Palatino Linotype" w:cs="Arial"/>
          <w:sz w:val="24"/>
          <w:szCs w:val="24"/>
        </w:rPr>
        <w:t>dos mil dieci</w:t>
      </w:r>
      <w:r w:rsidR="00F51E44">
        <w:rPr>
          <w:rFonts w:ascii="Palatino Linotype" w:hAnsi="Palatino Linotype" w:cs="Arial"/>
          <w:sz w:val="24"/>
          <w:szCs w:val="24"/>
        </w:rPr>
        <w:t>ocho</w:t>
      </w:r>
      <w:r w:rsidRPr="001B05B9">
        <w:rPr>
          <w:rFonts w:ascii="Palatino Linotype" w:hAnsi="Palatino Linotype" w:cs="Arial"/>
          <w:sz w:val="24"/>
          <w:szCs w:val="24"/>
        </w:rPr>
        <w:t xml:space="preserve">, </w:t>
      </w:r>
      <w:r w:rsidRPr="001B05B9">
        <w:rPr>
          <w:rFonts w:ascii="Palatino Linotype" w:hAnsi="Palatino Linotype" w:cs="Arial"/>
          <w:b/>
          <w:sz w:val="24"/>
          <w:szCs w:val="24"/>
        </w:rPr>
        <w:t>El Sujeto Obligado</w:t>
      </w:r>
      <w:r w:rsidRPr="001B05B9">
        <w:rPr>
          <w:rFonts w:ascii="Palatino Linotype" w:hAnsi="Palatino Linotype" w:cs="Arial"/>
          <w:sz w:val="24"/>
          <w:szCs w:val="24"/>
        </w:rPr>
        <w:t xml:space="preserve"> dio respuesta a la solicitud de información señalando</w:t>
      </w:r>
      <w:r w:rsidR="00E70E35">
        <w:rPr>
          <w:rFonts w:ascii="Palatino Linotype" w:hAnsi="Palatino Linotype" w:cs="Arial"/>
          <w:sz w:val="24"/>
          <w:szCs w:val="24"/>
        </w:rPr>
        <w:t xml:space="preserve"> en síntesis lo siguiente:</w:t>
      </w:r>
    </w:p>
    <w:p w:rsidR="00BB29CD" w:rsidRPr="00BB29CD" w:rsidRDefault="006E2D8D" w:rsidP="00F670C8">
      <w:pPr>
        <w:spacing w:after="0" w:line="240" w:lineRule="auto"/>
        <w:ind w:left="851" w:right="851"/>
        <w:jc w:val="right"/>
        <w:rPr>
          <w:rFonts w:ascii="Palatino Linotype" w:hAnsi="Palatino Linotype" w:cs="Arial"/>
          <w:i/>
          <w:sz w:val="24"/>
          <w:szCs w:val="24"/>
        </w:rPr>
      </w:pPr>
      <w:r w:rsidRPr="006E2D8D">
        <w:rPr>
          <w:rFonts w:ascii="Palatino Linotype" w:hAnsi="Palatino Linotype" w:cs="Arial"/>
          <w:i/>
          <w:sz w:val="24"/>
          <w:szCs w:val="24"/>
        </w:rPr>
        <w:t>“</w:t>
      </w:r>
      <w:r w:rsidR="00BB29CD" w:rsidRPr="00BB29CD">
        <w:rPr>
          <w:rFonts w:ascii="Palatino Linotype" w:hAnsi="Palatino Linotype" w:cs="Arial"/>
          <w:i/>
          <w:sz w:val="24"/>
          <w:szCs w:val="24"/>
        </w:rPr>
        <w:t>Metepec, México a 28 de Mayo de 2018</w:t>
      </w:r>
    </w:p>
    <w:p w:rsidR="00BB29CD" w:rsidRPr="00BB29CD" w:rsidRDefault="00BB29CD" w:rsidP="00F670C8">
      <w:pPr>
        <w:spacing w:after="0" w:line="240" w:lineRule="auto"/>
        <w:ind w:left="851" w:right="851"/>
        <w:jc w:val="right"/>
        <w:rPr>
          <w:rFonts w:ascii="Palatino Linotype" w:hAnsi="Palatino Linotype" w:cs="Arial"/>
          <w:i/>
          <w:sz w:val="24"/>
          <w:szCs w:val="24"/>
        </w:rPr>
      </w:pPr>
      <w:r w:rsidRPr="00BB29CD">
        <w:rPr>
          <w:rFonts w:ascii="Palatino Linotype" w:hAnsi="Palatino Linotype" w:cs="Arial"/>
          <w:i/>
          <w:sz w:val="24"/>
          <w:szCs w:val="24"/>
        </w:rPr>
        <w:t xml:space="preserve">Nombre del solicitante: </w:t>
      </w:r>
      <w:r w:rsidR="009D0D34">
        <w:rPr>
          <w:rFonts w:ascii="Palatino Linotype" w:hAnsi="Palatino Linotype" w:cs="Arial"/>
          <w:i/>
          <w:sz w:val="24"/>
          <w:szCs w:val="24"/>
        </w:rPr>
        <w:t>XXXXXXXXXXXXXXXXXXX</w:t>
      </w:r>
    </w:p>
    <w:p w:rsidR="00BB29CD" w:rsidRPr="00BB29CD" w:rsidRDefault="00BB29CD" w:rsidP="00F670C8">
      <w:pPr>
        <w:spacing w:after="0" w:line="240" w:lineRule="auto"/>
        <w:ind w:left="851" w:right="851"/>
        <w:jc w:val="right"/>
        <w:rPr>
          <w:rFonts w:ascii="Palatino Linotype" w:hAnsi="Palatino Linotype" w:cs="Arial"/>
          <w:i/>
          <w:sz w:val="24"/>
          <w:szCs w:val="24"/>
        </w:rPr>
      </w:pPr>
      <w:r w:rsidRPr="00BB29CD">
        <w:rPr>
          <w:rFonts w:ascii="Palatino Linotype" w:hAnsi="Palatino Linotype" w:cs="Arial"/>
          <w:i/>
          <w:sz w:val="24"/>
          <w:szCs w:val="24"/>
        </w:rPr>
        <w:t>Folio de la solicitud: 00163/UPVT/IP/2018</w:t>
      </w:r>
    </w:p>
    <w:p w:rsidR="00BB29CD" w:rsidRPr="00BB29CD" w:rsidRDefault="00BB29CD" w:rsidP="00F670C8">
      <w:pPr>
        <w:spacing w:after="120" w:line="240" w:lineRule="auto"/>
        <w:ind w:left="851" w:right="851"/>
        <w:jc w:val="both"/>
        <w:rPr>
          <w:rFonts w:ascii="Palatino Linotype" w:hAnsi="Palatino Linotype" w:cs="Arial"/>
          <w:i/>
          <w:sz w:val="24"/>
          <w:szCs w:val="24"/>
        </w:rPr>
      </w:pPr>
      <w:r w:rsidRPr="00BB29CD">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B29CD" w:rsidRDefault="00BB29CD" w:rsidP="00F670C8">
      <w:pPr>
        <w:spacing w:after="120" w:line="240" w:lineRule="auto"/>
        <w:ind w:left="851" w:right="851"/>
        <w:jc w:val="both"/>
        <w:rPr>
          <w:rFonts w:ascii="Palatino Linotype" w:hAnsi="Palatino Linotype" w:cs="Arial"/>
          <w:i/>
          <w:sz w:val="24"/>
          <w:szCs w:val="24"/>
        </w:rPr>
      </w:pPr>
      <w:r w:rsidRPr="00BB29CD">
        <w:rPr>
          <w:rFonts w:ascii="Palatino Linotype" w:hAnsi="Palatino Linotype" w:cs="Arial"/>
          <w:i/>
          <w:sz w:val="24"/>
          <w:szCs w:val="24"/>
        </w:rPr>
        <w:t xml:space="preserve">De conformidad con los artículos 1,2,3, fracciones XLIV,4,12,16,23 fracción V,24 fracción XI y último párrafo, 50,51, 53 fracciones II,IV,V y VI de la Ley de Transparencia y acceso a la información pública del Estado de México y Municipios, me permito comentar a usted lo siguiente: En atención a la solicitud de información pública registrada con el </w:t>
      </w:r>
      <w:proofErr w:type="spellStart"/>
      <w:r w:rsidRPr="00BB29CD">
        <w:rPr>
          <w:rFonts w:ascii="Palatino Linotype" w:hAnsi="Palatino Linotype" w:cs="Arial"/>
          <w:i/>
          <w:sz w:val="24"/>
          <w:szCs w:val="24"/>
        </w:rPr>
        <w:t>numero</w:t>
      </w:r>
      <w:proofErr w:type="spellEnd"/>
      <w:r w:rsidRPr="00BB29CD">
        <w:rPr>
          <w:rFonts w:ascii="Palatino Linotype" w:hAnsi="Palatino Linotype" w:cs="Arial"/>
          <w:i/>
          <w:sz w:val="24"/>
          <w:szCs w:val="24"/>
        </w:rPr>
        <w:t xml:space="preserve"> de folio 00163/UPVT/IP/2018 que realizó el 7 de mayo del año en curso, sírvase encontrar en archivo adjunto copia digitalizada en formato </w:t>
      </w:r>
      <w:proofErr w:type="spellStart"/>
      <w:r w:rsidRPr="00BB29CD">
        <w:rPr>
          <w:rFonts w:ascii="Palatino Linotype" w:hAnsi="Palatino Linotype" w:cs="Arial"/>
          <w:i/>
          <w:sz w:val="24"/>
          <w:szCs w:val="24"/>
        </w:rPr>
        <w:t>pdf</w:t>
      </w:r>
      <w:proofErr w:type="spellEnd"/>
      <w:r w:rsidRPr="00BB29CD">
        <w:rPr>
          <w:rFonts w:ascii="Palatino Linotype" w:hAnsi="Palatino Linotype" w:cs="Arial"/>
          <w:i/>
          <w:sz w:val="24"/>
          <w:szCs w:val="24"/>
        </w:rPr>
        <w:t xml:space="preserve"> del oficio emitido por el Servidor Público Habilitado, del Departamento de Recursos </w:t>
      </w:r>
      <w:r w:rsidRPr="00BB29CD">
        <w:rPr>
          <w:rFonts w:ascii="Palatino Linotype" w:hAnsi="Palatino Linotype" w:cs="Arial"/>
          <w:i/>
          <w:sz w:val="24"/>
          <w:szCs w:val="24"/>
        </w:rPr>
        <w:lastRenderedPageBreak/>
        <w:t>Humanos y Materiales, en el cual se detalla lo referente a su solicitud de información.</w:t>
      </w:r>
    </w:p>
    <w:p w:rsidR="00F670C8" w:rsidRPr="00BB29CD" w:rsidRDefault="00F670C8" w:rsidP="00F670C8">
      <w:pPr>
        <w:spacing w:after="0" w:line="240" w:lineRule="auto"/>
        <w:ind w:left="851" w:right="851"/>
        <w:jc w:val="both"/>
        <w:rPr>
          <w:rFonts w:ascii="Palatino Linotype" w:hAnsi="Palatino Linotype" w:cs="Arial"/>
          <w:i/>
          <w:sz w:val="24"/>
          <w:szCs w:val="24"/>
        </w:rPr>
      </w:pPr>
    </w:p>
    <w:p w:rsidR="00BB29CD" w:rsidRPr="00BB29CD" w:rsidRDefault="00BB29CD" w:rsidP="00F670C8">
      <w:pPr>
        <w:spacing w:after="0" w:line="240" w:lineRule="auto"/>
        <w:ind w:left="851" w:right="851"/>
        <w:jc w:val="both"/>
        <w:rPr>
          <w:rFonts w:ascii="Palatino Linotype" w:hAnsi="Palatino Linotype" w:cs="Arial"/>
          <w:i/>
          <w:sz w:val="24"/>
          <w:szCs w:val="24"/>
        </w:rPr>
      </w:pPr>
      <w:r w:rsidRPr="00BB29CD">
        <w:rPr>
          <w:rFonts w:ascii="Palatino Linotype" w:hAnsi="Palatino Linotype" w:cs="Arial"/>
          <w:i/>
          <w:sz w:val="24"/>
          <w:szCs w:val="24"/>
        </w:rPr>
        <w:t>ATENTAMENTE</w:t>
      </w:r>
    </w:p>
    <w:p w:rsidR="00E70E35" w:rsidRPr="006E2D8D" w:rsidRDefault="00BB29CD" w:rsidP="00F670C8">
      <w:pPr>
        <w:spacing w:after="0" w:line="240" w:lineRule="auto"/>
        <w:ind w:left="851" w:right="851"/>
        <w:jc w:val="both"/>
        <w:rPr>
          <w:rFonts w:ascii="Palatino Linotype" w:hAnsi="Palatino Linotype" w:cs="Arial"/>
          <w:i/>
          <w:sz w:val="24"/>
          <w:szCs w:val="24"/>
        </w:rPr>
      </w:pPr>
      <w:r w:rsidRPr="00BB29CD">
        <w:rPr>
          <w:rFonts w:ascii="Palatino Linotype" w:hAnsi="Palatino Linotype" w:cs="Arial"/>
          <w:i/>
          <w:sz w:val="24"/>
          <w:szCs w:val="24"/>
        </w:rPr>
        <w:t>LIC. GABRIELA AVILES OLIVARES</w:t>
      </w:r>
      <w:r w:rsidR="006E2D8D" w:rsidRPr="006E2D8D">
        <w:rPr>
          <w:rFonts w:ascii="Palatino Linotype" w:hAnsi="Palatino Linotype" w:cs="Arial"/>
          <w:i/>
          <w:sz w:val="24"/>
          <w:szCs w:val="24"/>
        </w:rPr>
        <w:t>”</w:t>
      </w:r>
    </w:p>
    <w:p w:rsidR="00BB7D8B" w:rsidRDefault="00BB7D8B" w:rsidP="00B53C91">
      <w:pPr>
        <w:spacing w:before="240" w:line="360" w:lineRule="auto"/>
        <w:jc w:val="both"/>
        <w:rPr>
          <w:rFonts w:ascii="Palatino Linotype" w:hAnsi="Palatino Linotype"/>
          <w:color w:val="000000"/>
          <w:sz w:val="24"/>
          <w:szCs w:val="24"/>
        </w:rPr>
      </w:pPr>
    </w:p>
    <w:p w:rsidR="006B7444" w:rsidRDefault="00F670C8" w:rsidP="00B53C91">
      <w:pPr>
        <w:spacing w:before="240" w:line="360" w:lineRule="auto"/>
        <w:jc w:val="both"/>
        <w:rPr>
          <w:rFonts w:ascii="Palatino Linotype" w:hAnsi="Palatino Linotype"/>
          <w:color w:val="000000"/>
          <w:sz w:val="24"/>
          <w:szCs w:val="24"/>
        </w:rPr>
      </w:pPr>
      <w:r w:rsidRPr="00F670C8">
        <w:rPr>
          <w:rFonts w:ascii="Palatino Linotype" w:hAnsi="Palatino Linotype"/>
          <w:color w:val="000000"/>
          <w:sz w:val="24"/>
          <w:szCs w:val="24"/>
        </w:rPr>
        <w:t>Adjuntando para tal efecto los archivos electrónicos “</w:t>
      </w:r>
      <w:r w:rsidRPr="00F670C8">
        <w:rPr>
          <w:rFonts w:ascii="Palatino Linotype" w:hAnsi="Palatino Linotype"/>
          <w:b/>
          <w:color w:val="000000"/>
          <w:sz w:val="24"/>
          <w:szCs w:val="24"/>
        </w:rPr>
        <w:t>00163UPVTIP2018.pdf</w:t>
      </w:r>
      <w:r w:rsidRPr="00F670C8">
        <w:rPr>
          <w:rFonts w:ascii="Palatino Linotype" w:hAnsi="Palatino Linotype"/>
          <w:color w:val="000000"/>
          <w:sz w:val="24"/>
          <w:szCs w:val="24"/>
        </w:rPr>
        <w:t>” y “</w:t>
      </w:r>
      <w:r w:rsidRPr="00F670C8">
        <w:rPr>
          <w:rFonts w:ascii="Palatino Linotype" w:hAnsi="Palatino Linotype"/>
          <w:b/>
          <w:color w:val="000000"/>
          <w:sz w:val="24"/>
          <w:szCs w:val="24"/>
        </w:rPr>
        <w:t>OFICIO DE RESPUESTA SOL 163.pdf</w:t>
      </w:r>
      <w:r w:rsidRPr="00F670C8">
        <w:rPr>
          <w:rFonts w:ascii="Palatino Linotype" w:hAnsi="Palatino Linotype"/>
          <w:color w:val="000000"/>
          <w:sz w:val="24"/>
          <w:szCs w:val="24"/>
        </w:rPr>
        <w:t>”; los cuales no se insertan en el presente apartado por ser del conocimiento de las partes, pero habrá de hacerse el análisis y estudio correspondiente en párrafos posteriores.</w:t>
      </w:r>
    </w:p>
    <w:p w:rsidR="00B57CC2" w:rsidRDefault="00B57CC2" w:rsidP="007A0426">
      <w:pPr>
        <w:spacing w:before="240" w:line="360" w:lineRule="auto"/>
        <w:jc w:val="both"/>
        <w:rPr>
          <w:rFonts w:ascii="Palatino Linotype" w:hAnsi="Palatino Linotype"/>
          <w:color w:val="000000"/>
          <w:sz w:val="24"/>
          <w:szCs w:val="24"/>
        </w:rPr>
      </w:pPr>
    </w:p>
    <w:p w:rsidR="006168E4" w:rsidRDefault="00B57CC2"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7A0426" w:rsidRDefault="006168E4" w:rsidP="00844569">
      <w:pPr>
        <w:spacing w:before="240" w:line="360" w:lineRule="auto"/>
        <w:jc w:val="both"/>
        <w:rPr>
          <w:rFonts w:ascii="Palatino Linotype" w:hAnsi="Palatino Linotype" w:cs="Arial"/>
          <w:sz w:val="24"/>
        </w:rPr>
      </w:pPr>
      <w:r w:rsidRPr="0096643B">
        <w:rPr>
          <w:rFonts w:ascii="Palatino Linotype" w:hAnsi="Palatino Linotype" w:cs="Arial"/>
          <w:sz w:val="24"/>
          <w:szCs w:val="24"/>
        </w:rPr>
        <w:t xml:space="preserve">Inconforme con la respuesta notificada por </w:t>
      </w:r>
      <w:r w:rsidR="00F670C8" w:rsidRPr="001B05B9">
        <w:rPr>
          <w:rFonts w:ascii="Palatino Linotype" w:hAnsi="Palatino Linotype" w:cs="Arial"/>
          <w:b/>
          <w:sz w:val="24"/>
          <w:szCs w:val="24"/>
        </w:rPr>
        <w:t>El Sujeto Obligado</w:t>
      </w:r>
      <w:r w:rsidRPr="0096643B">
        <w:rPr>
          <w:rFonts w:ascii="Palatino Linotype" w:hAnsi="Palatino Linotype" w:cs="Arial"/>
          <w:sz w:val="24"/>
          <w:szCs w:val="24"/>
        </w:rPr>
        <w:t xml:space="preserve">, </w:t>
      </w:r>
      <w:r w:rsidR="00285490">
        <w:rPr>
          <w:rFonts w:ascii="Palatino Linotype" w:hAnsi="Palatino Linotype" w:cs="Arial"/>
          <w:sz w:val="24"/>
          <w:szCs w:val="24"/>
        </w:rPr>
        <w:t>La</w:t>
      </w:r>
      <w:r w:rsidRPr="0096643B">
        <w:rPr>
          <w:rFonts w:ascii="Palatino Linotype" w:hAnsi="Palatino Linotype" w:cs="Arial"/>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305EA">
        <w:rPr>
          <w:rFonts w:ascii="Palatino Linotype" w:hAnsi="Palatino Linotype" w:cs="Arial"/>
          <w:sz w:val="24"/>
          <w:szCs w:val="24"/>
        </w:rPr>
        <w:t xml:space="preserve"> </w:t>
      </w:r>
      <w:r w:rsidR="00F670C8">
        <w:rPr>
          <w:rFonts w:ascii="Palatino Linotype" w:hAnsi="Palatino Linotype" w:cs="Arial"/>
          <w:sz w:val="24"/>
          <w:szCs w:val="24"/>
        </w:rPr>
        <w:t>veintiocho</w:t>
      </w:r>
      <w:r w:rsidR="00B57CC2">
        <w:rPr>
          <w:rFonts w:ascii="Palatino Linotype" w:hAnsi="Palatino Linotype" w:cs="Arial"/>
          <w:sz w:val="24"/>
          <w:szCs w:val="24"/>
        </w:rPr>
        <w:t xml:space="preserve"> de mayo de </w:t>
      </w:r>
      <w:r w:rsidR="00B24099">
        <w:rPr>
          <w:rFonts w:ascii="Palatino Linotype" w:hAnsi="Palatino Linotype" w:cs="Arial"/>
          <w:sz w:val="24"/>
          <w:szCs w:val="24"/>
        </w:rPr>
        <w:t>dos mil dieciocho</w:t>
      </w:r>
      <w:r w:rsidRPr="0096643B">
        <w:rPr>
          <w:rFonts w:ascii="Palatino Linotype" w:hAnsi="Palatino Linotype" w:cs="Arial"/>
          <w:sz w:val="24"/>
          <w:szCs w:val="24"/>
        </w:rPr>
        <w:t>, el cual fue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F670C8" w:rsidRPr="00F670C8">
        <w:rPr>
          <w:rFonts w:ascii="Palatino Linotype" w:hAnsi="Palatino Linotype" w:cs="Arial"/>
          <w:b/>
          <w:bCs/>
          <w:sz w:val="24"/>
          <w:szCs w:val="24"/>
          <w:lang w:eastAsia="es-MX"/>
        </w:rPr>
        <w:t>01975/INFOEM/IP/RR/2018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F670C8" w:rsidRDefault="00F670C8" w:rsidP="00844569">
      <w:pPr>
        <w:spacing w:before="240" w:line="360" w:lineRule="auto"/>
        <w:jc w:val="both"/>
        <w:rPr>
          <w:rFonts w:ascii="Palatino Linotype" w:hAnsi="Palatino Linotype" w:cs="Arial"/>
          <w:sz w:val="24"/>
        </w:rPr>
      </w:pP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2577FE" w:rsidRDefault="006168E4" w:rsidP="00F670C8">
      <w:pPr>
        <w:spacing w:line="360" w:lineRule="auto"/>
        <w:ind w:left="851" w:right="851"/>
        <w:jc w:val="both"/>
        <w:rPr>
          <w:rFonts w:ascii="Palatino Linotype" w:hAnsi="Palatino Linotype" w:cs="Arial"/>
          <w:i/>
        </w:rPr>
      </w:pPr>
      <w:r w:rsidRPr="00295668">
        <w:rPr>
          <w:rFonts w:ascii="Palatino Linotype" w:hAnsi="Palatino Linotype" w:cs="Arial"/>
          <w:i/>
        </w:rPr>
        <w:t>“</w:t>
      </w:r>
      <w:r w:rsidR="00F670C8" w:rsidRPr="00F670C8">
        <w:rPr>
          <w:rFonts w:ascii="Palatino Linotype" w:hAnsi="Palatino Linotype" w:cs="Arial"/>
          <w:i/>
        </w:rPr>
        <w:t>Dan la información que quieren</w:t>
      </w:r>
      <w:r w:rsidRPr="00295668">
        <w:rPr>
          <w:rFonts w:ascii="Palatino Linotype" w:hAnsi="Palatino Linotype" w:cs="Arial"/>
          <w:i/>
        </w:rPr>
        <w:t>”</w:t>
      </w:r>
      <w:r w:rsidR="00454CE6">
        <w:rPr>
          <w:rFonts w:ascii="Palatino Linotype" w:hAnsi="Palatino Linotype" w:cs="Arial"/>
          <w:i/>
        </w:rPr>
        <w:t xml:space="preserve"> </w:t>
      </w:r>
      <w:r w:rsidRPr="00295668">
        <w:rPr>
          <w:rFonts w:ascii="Palatino Linotype" w:hAnsi="Palatino Linotype" w:cs="Arial"/>
          <w:i/>
        </w:rPr>
        <w:t>[sic]</w:t>
      </w:r>
    </w:p>
    <w:p w:rsidR="00F670C8" w:rsidRPr="00295668" w:rsidRDefault="00F670C8" w:rsidP="00F670C8">
      <w:pPr>
        <w:spacing w:line="360" w:lineRule="auto"/>
        <w:ind w:left="851" w:right="851"/>
        <w:jc w:val="both"/>
        <w:rPr>
          <w:rFonts w:ascii="Palatino Linotype" w:hAnsi="Palatino Linotype" w:cs="Arial"/>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rsidR="006168E4" w:rsidRPr="00295668" w:rsidRDefault="00B57CC2" w:rsidP="00844569">
      <w:pPr>
        <w:spacing w:line="360" w:lineRule="auto"/>
        <w:ind w:left="851" w:right="851"/>
        <w:jc w:val="both"/>
        <w:rPr>
          <w:rFonts w:ascii="Palatino Linotype" w:hAnsi="Palatino Linotype" w:cs="Arial"/>
          <w:i/>
        </w:rPr>
      </w:pPr>
      <w:r>
        <w:rPr>
          <w:rFonts w:ascii="Palatino Linotype" w:hAnsi="Palatino Linotype" w:cs="Arial"/>
          <w:i/>
        </w:rPr>
        <w:t>“</w:t>
      </w:r>
      <w:r w:rsidR="00F670C8" w:rsidRPr="00F670C8">
        <w:rPr>
          <w:rFonts w:ascii="Palatino Linotype" w:hAnsi="Palatino Linotype" w:cs="Arial"/>
          <w:i/>
        </w:rPr>
        <w:t xml:space="preserve">No especifican los modelos de los </w:t>
      </w:r>
      <w:proofErr w:type="spellStart"/>
      <w:r w:rsidR="00F670C8" w:rsidRPr="00F670C8">
        <w:rPr>
          <w:rFonts w:ascii="Palatino Linotype" w:hAnsi="Palatino Linotype" w:cs="Arial"/>
          <w:i/>
        </w:rPr>
        <w:t>vehiculos</w:t>
      </w:r>
      <w:proofErr w:type="spellEnd"/>
      <w:r w:rsidR="00F670C8" w:rsidRPr="00F670C8">
        <w:rPr>
          <w:rFonts w:ascii="Palatino Linotype" w:hAnsi="Palatino Linotype" w:cs="Arial"/>
          <w:i/>
        </w:rPr>
        <w:t xml:space="preserve"> como se sabe de </w:t>
      </w:r>
      <w:proofErr w:type="spellStart"/>
      <w:r w:rsidR="00F670C8" w:rsidRPr="00F670C8">
        <w:rPr>
          <w:rFonts w:ascii="Palatino Linotype" w:hAnsi="Palatino Linotype" w:cs="Arial"/>
          <w:i/>
        </w:rPr>
        <w:t>que</w:t>
      </w:r>
      <w:proofErr w:type="spellEnd"/>
      <w:r w:rsidR="00F670C8" w:rsidRPr="00F670C8">
        <w:rPr>
          <w:rFonts w:ascii="Palatino Linotype" w:hAnsi="Palatino Linotype" w:cs="Arial"/>
          <w:i/>
        </w:rPr>
        <w:t xml:space="preserve"> </w:t>
      </w:r>
      <w:proofErr w:type="spellStart"/>
      <w:r w:rsidR="00F670C8" w:rsidRPr="00F670C8">
        <w:rPr>
          <w:rFonts w:ascii="Palatino Linotype" w:hAnsi="Palatino Linotype" w:cs="Arial"/>
          <w:i/>
        </w:rPr>
        <w:t>estan</w:t>
      </w:r>
      <w:proofErr w:type="spellEnd"/>
      <w:r w:rsidR="00F670C8" w:rsidRPr="00F670C8">
        <w:rPr>
          <w:rFonts w:ascii="Palatino Linotype" w:hAnsi="Palatino Linotype" w:cs="Arial"/>
          <w:i/>
        </w:rPr>
        <w:t xml:space="preserve"> hablando y otra cosa, es obvio que hay </w:t>
      </w:r>
      <w:proofErr w:type="spellStart"/>
      <w:r w:rsidR="00F670C8" w:rsidRPr="00F670C8">
        <w:rPr>
          <w:rFonts w:ascii="Palatino Linotype" w:hAnsi="Palatino Linotype" w:cs="Arial"/>
          <w:i/>
        </w:rPr>
        <w:t>bitacoras</w:t>
      </w:r>
      <w:proofErr w:type="spellEnd"/>
      <w:r w:rsidR="00F670C8" w:rsidRPr="00F670C8">
        <w:rPr>
          <w:rFonts w:ascii="Palatino Linotype" w:hAnsi="Palatino Linotype" w:cs="Arial"/>
          <w:i/>
        </w:rPr>
        <w:t xml:space="preserve"> de registro de kilometraje, cualquier </w:t>
      </w:r>
      <w:proofErr w:type="spellStart"/>
      <w:r w:rsidR="00F670C8" w:rsidRPr="00F670C8">
        <w:rPr>
          <w:rFonts w:ascii="Palatino Linotype" w:hAnsi="Palatino Linotype" w:cs="Arial"/>
          <w:i/>
        </w:rPr>
        <w:t>institucion</w:t>
      </w:r>
      <w:proofErr w:type="spellEnd"/>
      <w:r w:rsidR="00F670C8" w:rsidRPr="00F670C8">
        <w:rPr>
          <w:rFonts w:ascii="Palatino Linotype" w:hAnsi="Palatino Linotype" w:cs="Arial"/>
          <w:i/>
        </w:rPr>
        <w:t xml:space="preserve"> gubernamental las tiene, estos evasores niegan la información</w:t>
      </w:r>
      <w:r w:rsidR="006168E4" w:rsidRPr="00295668">
        <w:rPr>
          <w:rFonts w:ascii="Palatino Linotype" w:hAnsi="Palatino Linotype" w:cs="Arial"/>
          <w:i/>
        </w:rPr>
        <w:t>” [sic]</w:t>
      </w:r>
    </w:p>
    <w:p w:rsidR="002C5CC3" w:rsidRPr="00295668" w:rsidRDefault="002C5CC3" w:rsidP="00844569">
      <w:pPr>
        <w:spacing w:before="240" w:line="360" w:lineRule="auto"/>
        <w:ind w:right="851"/>
        <w:jc w:val="both"/>
        <w:rPr>
          <w:rFonts w:ascii="Palatino Linotype" w:hAnsi="Palatino Linotype"/>
          <w:color w:val="000000"/>
        </w:rPr>
      </w:pPr>
    </w:p>
    <w:p w:rsidR="006168E4" w:rsidRDefault="00B57CC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D02136">
        <w:rPr>
          <w:rFonts w:ascii="Palatino Linotype" w:hAnsi="Palatino Linotype" w:cs="Arial"/>
          <w:sz w:val="24"/>
          <w:szCs w:val="24"/>
        </w:rPr>
        <w:t>primero de junio</w:t>
      </w:r>
      <w:r w:rsidR="00B57CC2">
        <w:rPr>
          <w:rFonts w:ascii="Palatino Linotype" w:hAnsi="Palatino Linotype" w:cs="Arial"/>
          <w:sz w:val="24"/>
          <w:szCs w:val="24"/>
        </w:rPr>
        <w:t xml:space="preserve"> </w:t>
      </w:r>
      <w:r w:rsidR="007D2878">
        <w:rPr>
          <w:rFonts w:ascii="Palatino Linotype" w:hAnsi="Palatino Linotype" w:cs="Arial"/>
          <w:sz w:val="24"/>
          <w:szCs w:val="24"/>
        </w:rPr>
        <w:t>de dos mil dieci</w:t>
      </w:r>
      <w:r w:rsidR="002C5CC3">
        <w:rPr>
          <w:rFonts w:ascii="Palatino Linotype" w:hAnsi="Palatino Linotype" w:cs="Arial"/>
          <w:sz w:val="24"/>
          <w:szCs w:val="24"/>
        </w:rPr>
        <w:t>ocho</w:t>
      </w:r>
      <w:r>
        <w:rPr>
          <w:rFonts w:ascii="Palatino Linotype" w:hAnsi="Palatino Linotype" w:cs="Arial"/>
          <w:sz w:val="24"/>
          <w:szCs w:val="24"/>
        </w:rPr>
        <w:t>, determinándose en él, un plazo de siete días para que las partes manifestaran lo que a su derecho corresponda en términos del numeral ya citado.</w:t>
      </w:r>
    </w:p>
    <w:p w:rsidR="00D33619" w:rsidRDefault="00D33619" w:rsidP="00844569">
      <w:pPr>
        <w:spacing w:before="240" w:line="360" w:lineRule="auto"/>
        <w:jc w:val="both"/>
        <w:rPr>
          <w:rFonts w:ascii="Palatino Linotype" w:hAnsi="Palatino Linotype" w:cs="Arial"/>
          <w:sz w:val="24"/>
          <w:szCs w:val="24"/>
        </w:rPr>
      </w:pPr>
    </w:p>
    <w:p w:rsidR="006168E4" w:rsidRDefault="00B57CC2"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w:t>
      </w:r>
      <w:r w:rsidR="007A078B">
        <w:rPr>
          <w:rFonts w:ascii="Palatino Linotype" w:hAnsi="Palatino Linotype" w:cs="Arial"/>
          <w:b/>
          <w:sz w:val="28"/>
        </w:rPr>
        <w: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2C5CC3" w:rsidRDefault="002C5CC3" w:rsidP="002C5CC3">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sidR="00B116E5">
        <w:rPr>
          <w:rFonts w:ascii="Palatino Linotype" w:hAnsi="Palatino Linotype" w:cs="Arial"/>
          <w:sz w:val="24"/>
          <w:szCs w:val="24"/>
        </w:rPr>
        <w:t>El Sujeto O</w:t>
      </w:r>
      <w:r w:rsidR="007A078B">
        <w:rPr>
          <w:rFonts w:ascii="Palatino Linotype" w:hAnsi="Palatino Linotype" w:cs="Arial"/>
          <w:sz w:val="24"/>
          <w:szCs w:val="24"/>
        </w:rPr>
        <w:t xml:space="preserve">bligado en fecha </w:t>
      </w:r>
      <w:r w:rsidR="00B116E5">
        <w:rPr>
          <w:rFonts w:ascii="Palatino Linotype" w:hAnsi="Palatino Linotype" w:cs="Arial"/>
          <w:sz w:val="24"/>
          <w:szCs w:val="24"/>
        </w:rPr>
        <w:t>doce de junio</w:t>
      </w:r>
      <w:r w:rsidR="00B57CC2">
        <w:rPr>
          <w:rFonts w:ascii="Palatino Linotype" w:hAnsi="Palatino Linotype" w:cs="Arial"/>
          <w:sz w:val="24"/>
          <w:szCs w:val="24"/>
        </w:rPr>
        <w:t xml:space="preserve"> </w:t>
      </w:r>
      <w:r w:rsidR="007A078B">
        <w:rPr>
          <w:rFonts w:ascii="Palatino Linotype" w:hAnsi="Palatino Linotype" w:cs="Arial"/>
          <w:sz w:val="24"/>
          <w:szCs w:val="24"/>
        </w:rPr>
        <w:t>del presente año remitió manifestaciones, misma</w:t>
      </w:r>
      <w:r w:rsidR="00F41077">
        <w:rPr>
          <w:rFonts w:ascii="Palatino Linotype" w:hAnsi="Palatino Linotype" w:cs="Arial"/>
          <w:sz w:val="24"/>
          <w:szCs w:val="24"/>
        </w:rPr>
        <w:t xml:space="preserve">s que fueron puestos a la vista, </w:t>
      </w:r>
      <w:r w:rsidR="00B57CC2">
        <w:rPr>
          <w:rFonts w:ascii="Palatino Linotype" w:hAnsi="Palatino Linotype" w:cs="Arial"/>
          <w:sz w:val="24"/>
          <w:szCs w:val="24"/>
        </w:rPr>
        <w:t xml:space="preserve">sin que se adviertan </w:t>
      </w:r>
      <w:r w:rsidR="00F41077">
        <w:rPr>
          <w:rFonts w:ascii="Palatino Linotype" w:hAnsi="Palatino Linotype" w:cs="Arial"/>
          <w:sz w:val="24"/>
          <w:szCs w:val="24"/>
        </w:rPr>
        <w:t>manifestaciones</w:t>
      </w:r>
      <w:r w:rsidR="00B116E5">
        <w:rPr>
          <w:rFonts w:ascii="Palatino Linotype" w:hAnsi="Palatino Linotype" w:cs="Arial"/>
          <w:sz w:val="24"/>
          <w:szCs w:val="24"/>
        </w:rPr>
        <w:t xml:space="preserve"> por parte de La R</w:t>
      </w:r>
      <w:r w:rsidR="00B57CC2">
        <w:rPr>
          <w:rFonts w:ascii="Palatino Linotype" w:hAnsi="Palatino Linotype" w:cs="Arial"/>
          <w:sz w:val="24"/>
          <w:szCs w:val="24"/>
        </w:rPr>
        <w:t>ecurrente</w:t>
      </w:r>
      <w:r w:rsidR="00F41077">
        <w:rPr>
          <w:rFonts w:ascii="Palatino Linotype" w:hAnsi="Palatino Linotype" w:cs="Arial"/>
          <w:sz w:val="24"/>
          <w:szCs w:val="24"/>
        </w:rPr>
        <w:t xml:space="preserve">; </w:t>
      </w:r>
      <w:r w:rsidRPr="00523CF0">
        <w:rPr>
          <w:rFonts w:ascii="Palatino Linotype" w:hAnsi="Palatino Linotype" w:cs="Arial"/>
          <w:sz w:val="24"/>
          <w:szCs w:val="24"/>
        </w:rPr>
        <w:t xml:space="preserve">decretándose el cierre de la misma en fecha </w:t>
      </w:r>
      <w:r w:rsidR="00B116E5">
        <w:rPr>
          <w:rFonts w:ascii="Palatino Linotype" w:hAnsi="Palatino Linotype" w:cs="Arial"/>
          <w:sz w:val="24"/>
          <w:szCs w:val="24"/>
        </w:rPr>
        <w:t>veinte</w:t>
      </w:r>
      <w:r w:rsidR="00B57CC2">
        <w:rPr>
          <w:rFonts w:ascii="Palatino Linotype" w:hAnsi="Palatino Linotype" w:cs="Arial"/>
          <w:sz w:val="24"/>
          <w:szCs w:val="24"/>
        </w:rPr>
        <w:t xml:space="preserve"> de junio </w:t>
      </w:r>
      <w:r w:rsidR="00526244">
        <w:rPr>
          <w:rFonts w:ascii="Palatino Linotype" w:hAnsi="Palatino Linotype" w:cs="Arial"/>
          <w:sz w:val="24"/>
          <w:szCs w:val="24"/>
        </w:rPr>
        <w:t xml:space="preserve">de </w:t>
      </w:r>
      <w:r w:rsidRPr="00523CF0">
        <w:rPr>
          <w:rFonts w:ascii="Palatino Linotype" w:hAnsi="Palatino Linotype" w:cs="Arial"/>
          <w:sz w:val="24"/>
          <w:szCs w:val="24"/>
        </w:rPr>
        <w:t>los corrientes, en términos del artículo 185 fracción VI de la Ley de Transparencia y Acceso a la Información Pública del Estado de México y Municipios, iniciando el término legal para dictar resolución definitiva del asunto.</w:t>
      </w:r>
    </w:p>
    <w:p w:rsidR="00665744" w:rsidRDefault="00665744" w:rsidP="002C5CC3">
      <w:pPr>
        <w:spacing w:before="240" w:line="360" w:lineRule="auto"/>
        <w:jc w:val="both"/>
        <w:rPr>
          <w:rFonts w:ascii="Palatino Linotype" w:hAnsi="Palatino Linotype" w:cs="Arial"/>
          <w:sz w:val="24"/>
          <w:szCs w:val="24"/>
        </w:rPr>
      </w:pPr>
    </w:p>
    <w:p w:rsidR="00665744" w:rsidRPr="00D81530" w:rsidRDefault="00665744" w:rsidP="00665744">
      <w:pPr>
        <w:spacing w:after="0" w:line="360" w:lineRule="auto"/>
        <w:jc w:val="both"/>
        <w:rPr>
          <w:rFonts w:ascii="Palatino Linotype" w:eastAsia="Calibri" w:hAnsi="Palatino Linotype" w:cs="Arial"/>
          <w:sz w:val="24"/>
          <w:szCs w:val="24"/>
        </w:rPr>
      </w:pPr>
      <w:r>
        <w:rPr>
          <w:rFonts w:ascii="Palatino Linotype" w:eastAsia="Calibri" w:hAnsi="Palatino Linotype" w:cs="Times New Roman"/>
          <w:b/>
          <w:sz w:val="28"/>
          <w:szCs w:val="28"/>
        </w:rPr>
        <w:t>SEXTO</w:t>
      </w:r>
      <w:r w:rsidRPr="00D81530">
        <w:rPr>
          <w:rFonts w:ascii="Palatino Linotype" w:eastAsia="Calibri" w:hAnsi="Palatino Linotype" w:cs="Times New Roman"/>
          <w:b/>
          <w:sz w:val="28"/>
          <w:szCs w:val="28"/>
        </w:rPr>
        <w:t xml:space="preserve">. </w:t>
      </w:r>
      <w:r w:rsidRPr="00DF7342">
        <w:rPr>
          <w:rFonts w:ascii="Palatino Linotype" w:eastAsia="Calibri" w:hAnsi="Palatino Linotype" w:cs="Times New Roman"/>
          <w:b/>
          <w:sz w:val="28"/>
          <w:szCs w:val="28"/>
        </w:rPr>
        <w:t>De la ampliación del término para resolver.</w:t>
      </w:r>
    </w:p>
    <w:p w:rsidR="00665744" w:rsidRDefault="00665744" w:rsidP="00665744">
      <w:pPr>
        <w:spacing w:before="240" w:line="360" w:lineRule="auto"/>
        <w:jc w:val="both"/>
        <w:rPr>
          <w:rFonts w:ascii="Palatino Linotype" w:hAnsi="Palatino Linotype" w:cs="Arial"/>
          <w:sz w:val="24"/>
          <w:szCs w:val="24"/>
        </w:rPr>
      </w:pPr>
      <w:r w:rsidRPr="00D81530">
        <w:rPr>
          <w:rFonts w:ascii="Palatino Linotype" w:eastAsia="Calibri" w:hAnsi="Palatino Linotype" w:cs="Arial"/>
          <w:sz w:val="24"/>
          <w:szCs w:val="24"/>
        </w:rPr>
        <w:t xml:space="preserve">En fecha </w:t>
      </w:r>
      <w:r>
        <w:rPr>
          <w:rFonts w:ascii="Palatino Linotype" w:eastAsia="Calibri" w:hAnsi="Palatino Linotype" w:cs="Arial"/>
          <w:sz w:val="24"/>
          <w:szCs w:val="24"/>
        </w:rPr>
        <w:t>trece de julio</w:t>
      </w:r>
      <w:r w:rsidRPr="00D81530">
        <w:rPr>
          <w:rFonts w:ascii="Palatino Linotype" w:eastAsia="Calibri" w:hAnsi="Palatino Linotype" w:cs="Arial"/>
          <w:sz w:val="24"/>
          <w:szCs w:val="24"/>
        </w:rPr>
        <w:t xml:space="preserve"> de dos mil dieciocho, se amplió el término para resolver </w:t>
      </w:r>
      <w:r>
        <w:rPr>
          <w:rFonts w:ascii="Palatino Linotype" w:eastAsia="Calibri" w:hAnsi="Palatino Linotype" w:cs="Arial"/>
          <w:sz w:val="24"/>
          <w:szCs w:val="24"/>
        </w:rPr>
        <w:t xml:space="preserve">el presente </w:t>
      </w:r>
      <w:r w:rsidRPr="00D81530">
        <w:rPr>
          <w:rFonts w:ascii="Palatino Linotype" w:eastAsia="Calibri" w:hAnsi="Palatino Linotype" w:cs="Arial"/>
          <w:sz w:val="24"/>
          <w:szCs w:val="24"/>
        </w:rPr>
        <w:t>recurso de revisión en términos del artículo 181 párrafo tercero de la Ley de Transparencia y Acceso a la Información Pública del Estado de México y Municipios por un plazo de quince días hábiles.</w:t>
      </w:r>
    </w:p>
    <w:p w:rsidR="00CD5AC6" w:rsidRPr="00CD7669" w:rsidRDefault="00CD5AC6" w:rsidP="00180B9F">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sidR="00285490">
        <w:rPr>
          <w:rFonts w:ascii="Palatino Linotype" w:hAnsi="Palatino Linotype" w:cs="Arial"/>
          <w:sz w:val="24"/>
        </w:rPr>
        <w:t xml:space="preserve"> La</w:t>
      </w:r>
      <w:r>
        <w:rPr>
          <w:rFonts w:ascii="Palatino Linotype" w:hAnsi="Palatino Linotype" w:cs="Arial"/>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6168E4" w:rsidRPr="00F07740" w:rsidRDefault="006168E4"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F510DB" w:rsidRDefault="00F510DB" w:rsidP="00661753">
      <w:pPr>
        <w:tabs>
          <w:tab w:val="left" w:pos="709"/>
        </w:tabs>
        <w:spacing w:before="240" w:line="360" w:lineRule="auto"/>
        <w:ind w:right="51"/>
        <w:jc w:val="both"/>
        <w:rPr>
          <w:rFonts w:ascii="Palatino Linotype" w:hAnsi="Palatino Linotype"/>
          <w:sz w:val="24"/>
          <w:szCs w:val="24"/>
        </w:rPr>
      </w:pPr>
    </w:p>
    <w:p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526244" w:rsidRPr="0006149A">
        <w:rPr>
          <w:rFonts w:ascii="Palatino Linotype" w:hAnsi="Palatino Linotype" w:cs="Arial"/>
          <w:b/>
        </w:rPr>
        <w:t xml:space="preserve">. </w:t>
      </w:r>
      <w:r w:rsidR="00526244" w:rsidRPr="0006149A">
        <w:rPr>
          <w:rFonts w:ascii="Palatino Linotype" w:hAnsi="Palatino Linotype" w:cs="Arial"/>
          <w:b/>
          <w:sz w:val="28"/>
          <w:szCs w:val="28"/>
        </w:rPr>
        <w:t>De las causas de improcedencia.</w:t>
      </w:r>
    </w:p>
    <w:p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w:t>
      </w:r>
      <w:proofErr w:type="spellStart"/>
      <w:r w:rsidRPr="0006149A">
        <w:rPr>
          <w:rFonts w:ascii="Palatino Linotype" w:hAnsi="Palatino Linotype" w:cs="Arial"/>
        </w:rPr>
        <w:t>procedibilidad</w:t>
      </w:r>
      <w:proofErr w:type="spellEnd"/>
      <w:r w:rsidRPr="0006149A">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p>
    <w:p w:rsidR="00526244"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Resolutor debe ser objeto de análisis previo </w:t>
      </w:r>
      <w:r w:rsidRPr="0006149A">
        <w:rPr>
          <w:rFonts w:ascii="Palatino Linotype" w:hAnsi="Palatino Linotype" w:cs="Arial"/>
        </w:rPr>
        <w:lastRenderedPageBreak/>
        <w:t>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rsidR="00460A28" w:rsidRPr="0006149A" w:rsidRDefault="00460A28" w:rsidP="00460A28">
      <w:pPr>
        <w:pStyle w:val="Prrafodelista"/>
        <w:autoSpaceDE w:val="0"/>
        <w:autoSpaceDN w:val="0"/>
        <w:adjustRightInd w:val="0"/>
        <w:spacing w:line="360" w:lineRule="auto"/>
        <w:ind w:left="0"/>
        <w:jc w:val="both"/>
        <w:rPr>
          <w:rFonts w:ascii="Palatino Linotype" w:hAnsi="Palatino Linotype" w:cs="Arial"/>
        </w:rPr>
      </w:pPr>
    </w:p>
    <w:p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rsidR="00526244" w:rsidRPr="0006149A" w:rsidRDefault="00526244" w:rsidP="00526244">
      <w:pPr>
        <w:tabs>
          <w:tab w:val="left" w:pos="709"/>
        </w:tabs>
        <w:spacing w:before="240" w:line="360" w:lineRule="auto"/>
        <w:ind w:right="51"/>
        <w:jc w:val="both"/>
        <w:rPr>
          <w:rFonts w:ascii="Palatino Linotype" w:hAnsi="Palatino Linotype"/>
          <w:sz w:val="24"/>
          <w:szCs w:val="24"/>
          <w:lang w:val="es-ES"/>
        </w:rPr>
      </w:pPr>
    </w:p>
    <w:p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w:t>
      </w:r>
      <w:r w:rsidR="00F41077">
        <w:rPr>
          <w:rFonts w:ascii="Palatino Linotype" w:hAnsi="Palatino Linotype" w:cs="Arial"/>
          <w:b/>
          <w:sz w:val="28"/>
        </w:rPr>
        <w:t>T</w:t>
      </w:r>
      <w:r w:rsidR="00526244">
        <w:rPr>
          <w:rFonts w:ascii="Palatino Linotype" w:hAnsi="Palatino Linotype" w:cs="Arial"/>
          <w:b/>
          <w:sz w:val="28"/>
        </w:rPr>
        <w:t>O</w:t>
      </w:r>
      <w:r w:rsidR="00526244" w:rsidRPr="0006149A">
        <w:rPr>
          <w:rFonts w:ascii="Palatino Linotype" w:hAnsi="Palatino Linotype" w:cs="Arial"/>
          <w:b/>
          <w:sz w:val="28"/>
          <w:szCs w:val="28"/>
        </w:rPr>
        <w:t>.</w:t>
      </w:r>
      <w:r w:rsidR="00526244" w:rsidRPr="0006149A">
        <w:rPr>
          <w:rFonts w:ascii="Palatino Linotype" w:hAnsi="Palatino Linotype" w:cs="Arial"/>
          <w:sz w:val="28"/>
          <w:szCs w:val="28"/>
        </w:rPr>
        <w:t xml:space="preserve"> </w:t>
      </w:r>
      <w:r w:rsidR="00526244" w:rsidRPr="0006149A">
        <w:rPr>
          <w:rFonts w:ascii="Palatino Linotype" w:hAnsi="Palatino Linotype" w:cs="Arial"/>
          <w:b/>
          <w:sz w:val="28"/>
        </w:rPr>
        <w:t>Estudio y resolución del asunto</w:t>
      </w:r>
      <w:r w:rsidR="00526244" w:rsidRPr="0006149A">
        <w:rPr>
          <w:rFonts w:ascii="Palatino Linotype" w:hAnsi="Palatino Linotype" w:cs="Arial"/>
          <w:b/>
        </w:rPr>
        <w:t>.</w:t>
      </w:r>
    </w:p>
    <w:p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26244" w:rsidRPr="0006149A" w:rsidRDefault="00526244" w:rsidP="00460A28">
      <w:pPr>
        <w:tabs>
          <w:tab w:val="left" w:pos="709"/>
        </w:tabs>
        <w:spacing w:after="0" w:line="360" w:lineRule="auto"/>
        <w:jc w:val="both"/>
        <w:rPr>
          <w:rFonts w:ascii="Palatino Linotype" w:hAnsi="Palatino Linotype" w:cs="Arial"/>
          <w:sz w:val="24"/>
          <w:szCs w:val="24"/>
        </w:rPr>
      </w:pPr>
    </w:p>
    <w:p w:rsidR="00526244" w:rsidRDefault="00526244" w:rsidP="00460A28">
      <w:pPr>
        <w:pStyle w:val="Prrafodelista"/>
        <w:autoSpaceDE w:val="0"/>
        <w:autoSpaceDN w:val="0"/>
        <w:adjustRightInd w:val="0"/>
        <w:spacing w:line="360" w:lineRule="auto"/>
        <w:ind w:left="0"/>
        <w:jc w:val="both"/>
        <w:rPr>
          <w:rFonts w:ascii="Palatino Linotype" w:hAnsi="Palatino Linotype" w:cs="Arial"/>
          <w:color w:val="000000" w:themeColor="text1"/>
        </w:rPr>
      </w:pPr>
      <w:r w:rsidRPr="0006149A">
        <w:rPr>
          <w:rFonts w:ascii="Palatino Linotype" w:hAnsi="Palatino Linotype" w:cs="Arial"/>
          <w:color w:val="000000" w:themeColor="text1"/>
        </w:rPr>
        <w:t>Como se enunció en los antecedentes de la presente resolución, los requerimientos solicitados fueron los siguientes:</w:t>
      </w:r>
    </w:p>
    <w:p w:rsidR="00460A28" w:rsidRPr="0006149A" w:rsidRDefault="00460A28" w:rsidP="00460A28">
      <w:pPr>
        <w:pStyle w:val="Prrafodelista"/>
        <w:autoSpaceDE w:val="0"/>
        <w:autoSpaceDN w:val="0"/>
        <w:adjustRightInd w:val="0"/>
        <w:spacing w:line="360" w:lineRule="auto"/>
        <w:ind w:left="0"/>
        <w:jc w:val="both"/>
        <w:rPr>
          <w:rFonts w:ascii="Palatino Linotype" w:hAnsi="Palatino Linotype" w:cs="Arial"/>
          <w:color w:val="000000" w:themeColor="text1"/>
        </w:rPr>
      </w:pPr>
    </w:p>
    <w:p w:rsidR="001E48B6" w:rsidRPr="00F71DBA" w:rsidRDefault="00462670" w:rsidP="00460A28">
      <w:pPr>
        <w:spacing w:line="240" w:lineRule="auto"/>
        <w:ind w:left="851" w:right="851"/>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B116E5" w:rsidRPr="00B116E5">
        <w:rPr>
          <w:rFonts w:ascii="Palatino Linotype" w:eastAsia="Times New Roman" w:hAnsi="Palatino Linotype" w:cs="Times New Roman"/>
          <w:i/>
          <w:sz w:val="24"/>
          <w:szCs w:val="24"/>
          <w:lang w:val="es-ES_tradnl" w:eastAsia="es-ES"/>
        </w:rPr>
        <w:t xml:space="preserve">Kilometraje al día 4 de mayo 2018 de todos los vehículos de la universidad, indicando el uso correspondiente, es decir, describiendo cada </w:t>
      </w:r>
      <w:proofErr w:type="spellStart"/>
      <w:r w:rsidR="00B116E5" w:rsidRPr="00B116E5">
        <w:rPr>
          <w:rFonts w:ascii="Palatino Linotype" w:eastAsia="Times New Roman" w:hAnsi="Palatino Linotype" w:cs="Times New Roman"/>
          <w:i/>
          <w:sz w:val="24"/>
          <w:szCs w:val="24"/>
          <w:lang w:val="es-ES_tradnl" w:eastAsia="es-ES"/>
        </w:rPr>
        <w:t>kilometro</w:t>
      </w:r>
      <w:proofErr w:type="spellEnd"/>
      <w:r w:rsidR="00B116E5" w:rsidRPr="00B116E5">
        <w:rPr>
          <w:rFonts w:ascii="Palatino Linotype" w:eastAsia="Times New Roman" w:hAnsi="Palatino Linotype" w:cs="Times New Roman"/>
          <w:i/>
          <w:sz w:val="24"/>
          <w:szCs w:val="24"/>
          <w:lang w:val="es-ES_tradnl" w:eastAsia="es-ES"/>
        </w:rPr>
        <w:t xml:space="preserve"> de su uso (en el entendido de que se pueden usar por una cantidad determinada de kilómetros según la comisión), sin omitir ningún vehículo, incluyendo su autobús</w:t>
      </w:r>
      <w:r>
        <w:rPr>
          <w:rFonts w:ascii="Palatino Linotype" w:eastAsia="Times New Roman" w:hAnsi="Palatino Linotype" w:cs="Times New Roman"/>
          <w:i/>
          <w:sz w:val="24"/>
          <w:szCs w:val="24"/>
          <w:lang w:val="es-ES_tradnl" w:eastAsia="es-ES"/>
        </w:rPr>
        <w:t>”</w:t>
      </w:r>
      <w:r>
        <w:rPr>
          <w:rFonts w:ascii="Palatino Linotype" w:eastAsia="Times New Roman" w:hAnsi="Palatino Linotype" w:cs="Times New Roman"/>
          <w:sz w:val="24"/>
          <w:szCs w:val="24"/>
          <w:lang w:val="es-ES_tradnl" w:eastAsia="es-ES"/>
        </w:rPr>
        <w:t xml:space="preserve"> [Sic]</w:t>
      </w:r>
    </w:p>
    <w:p w:rsidR="00C068F1" w:rsidRDefault="00C068F1" w:rsidP="009E1A25">
      <w:pPr>
        <w:spacing w:after="0" w:line="360" w:lineRule="auto"/>
        <w:jc w:val="both"/>
        <w:rPr>
          <w:rFonts w:ascii="Palatino Linotype" w:hAnsi="Palatino Linotype"/>
          <w:sz w:val="24"/>
          <w:szCs w:val="24"/>
        </w:rPr>
      </w:pPr>
    </w:p>
    <w:p w:rsidR="009E1A25" w:rsidRPr="009E1A25" w:rsidRDefault="009E1A25" w:rsidP="009E1A25">
      <w:pPr>
        <w:spacing w:after="0" w:line="360" w:lineRule="auto"/>
        <w:jc w:val="both"/>
        <w:rPr>
          <w:rFonts w:ascii="Palatino Linotype" w:hAnsi="Palatino Linotype"/>
          <w:sz w:val="24"/>
          <w:szCs w:val="24"/>
        </w:rPr>
      </w:pPr>
      <w:r w:rsidRPr="009E1A25">
        <w:rPr>
          <w:rFonts w:ascii="Palatino Linotype" w:hAnsi="Palatino Linotype"/>
          <w:sz w:val="24"/>
          <w:szCs w:val="24"/>
        </w:rPr>
        <w:lastRenderedPageBreak/>
        <w:t>Atento a</w:t>
      </w:r>
      <w:r w:rsidR="006F3207">
        <w:rPr>
          <w:rFonts w:ascii="Palatino Linotype" w:hAnsi="Palatino Linotype"/>
          <w:sz w:val="24"/>
          <w:szCs w:val="24"/>
        </w:rPr>
        <w:t xml:space="preserve"> la solicitud de información, </w:t>
      </w:r>
      <w:r w:rsidR="006F3207" w:rsidRPr="006F3207">
        <w:rPr>
          <w:rFonts w:ascii="Palatino Linotype" w:hAnsi="Palatino Linotype"/>
          <w:b/>
          <w:sz w:val="24"/>
          <w:szCs w:val="24"/>
        </w:rPr>
        <w:t>El</w:t>
      </w:r>
      <w:r w:rsidRPr="009E1A25">
        <w:rPr>
          <w:rFonts w:ascii="Palatino Linotype" w:hAnsi="Palatino Linotype"/>
          <w:sz w:val="24"/>
          <w:szCs w:val="24"/>
        </w:rPr>
        <w:t xml:space="preserve"> </w:t>
      </w:r>
      <w:r w:rsidRPr="009E1A25">
        <w:rPr>
          <w:rFonts w:ascii="Palatino Linotype" w:hAnsi="Palatino Linotype"/>
          <w:b/>
          <w:sz w:val="24"/>
          <w:szCs w:val="24"/>
        </w:rPr>
        <w:t>Sujeto Obligado</w:t>
      </w:r>
      <w:r w:rsidRPr="009E1A25">
        <w:rPr>
          <w:rFonts w:ascii="Palatino Linotype" w:hAnsi="Palatino Linotype"/>
          <w:sz w:val="24"/>
          <w:szCs w:val="24"/>
        </w:rPr>
        <w:t xml:space="preserve"> emitió su respuesta remitiendo dos archivos electrónicos, en los cuales manifestó lo siguiente:</w:t>
      </w:r>
    </w:p>
    <w:p w:rsidR="009E1A25" w:rsidRPr="009E1A25" w:rsidRDefault="009E1A25" w:rsidP="009E1A25">
      <w:pPr>
        <w:spacing w:after="0" w:line="360" w:lineRule="auto"/>
        <w:jc w:val="both"/>
        <w:rPr>
          <w:rFonts w:ascii="Palatino Linotype" w:hAnsi="Palatino Linotype"/>
          <w:sz w:val="24"/>
          <w:szCs w:val="24"/>
        </w:rPr>
      </w:pPr>
    </w:p>
    <w:p w:rsidR="009E1A25" w:rsidRPr="009E1A25" w:rsidRDefault="009E1A25" w:rsidP="009E1A25">
      <w:pPr>
        <w:numPr>
          <w:ilvl w:val="0"/>
          <w:numId w:val="9"/>
        </w:numPr>
        <w:spacing w:after="0" w:line="360" w:lineRule="auto"/>
        <w:jc w:val="both"/>
        <w:rPr>
          <w:rFonts w:ascii="Palatino Linotype" w:hAnsi="Palatino Linotype"/>
          <w:b/>
          <w:sz w:val="24"/>
          <w:szCs w:val="24"/>
        </w:rPr>
      </w:pPr>
      <w:r w:rsidRPr="009E1A25">
        <w:rPr>
          <w:rFonts w:ascii="Palatino Linotype" w:hAnsi="Palatino Linotype"/>
          <w:sz w:val="24"/>
          <w:szCs w:val="24"/>
        </w:rPr>
        <w:t xml:space="preserve"> </w:t>
      </w:r>
      <w:r w:rsidRPr="009E1A25">
        <w:rPr>
          <w:rFonts w:ascii="Palatino Linotype" w:hAnsi="Palatino Linotype"/>
          <w:b/>
          <w:sz w:val="24"/>
          <w:szCs w:val="24"/>
        </w:rPr>
        <w:t>00163UPVTIP2018.pdf</w:t>
      </w:r>
      <w:r w:rsidRPr="009E1A25">
        <w:rPr>
          <w:rFonts w:ascii="Palatino Linotype" w:hAnsi="Palatino Linotype"/>
          <w:sz w:val="24"/>
          <w:szCs w:val="24"/>
        </w:rPr>
        <w:t xml:space="preserve">: </w:t>
      </w:r>
      <w:r w:rsidR="00763881">
        <w:rPr>
          <w:rFonts w:ascii="Palatino Linotype" w:hAnsi="Palatino Linotype"/>
          <w:sz w:val="24"/>
          <w:szCs w:val="24"/>
        </w:rPr>
        <w:t>A</w:t>
      </w:r>
      <w:r w:rsidRPr="009E1A25">
        <w:rPr>
          <w:rFonts w:ascii="Palatino Linotype" w:hAnsi="Palatino Linotype"/>
          <w:sz w:val="24"/>
          <w:szCs w:val="24"/>
        </w:rPr>
        <w:t>rchivo electrónico que contiene el oficio 205BL</w:t>
      </w:r>
      <w:r>
        <w:rPr>
          <w:rFonts w:ascii="Palatino Linotype" w:hAnsi="Palatino Linotype"/>
          <w:sz w:val="24"/>
          <w:szCs w:val="24"/>
        </w:rPr>
        <w:t>14002/291</w:t>
      </w:r>
      <w:r w:rsidR="00F770FF">
        <w:rPr>
          <w:rFonts w:ascii="Palatino Linotype" w:hAnsi="Palatino Linotype"/>
          <w:sz w:val="24"/>
          <w:szCs w:val="24"/>
        </w:rPr>
        <w:t>/2018, signado por la</w:t>
      </w:r>
      <w:r w:rsidRPr="009E1A25">
        <w:rPr>
          <w:rFonts w:ascii="Palatino Linotype" w:hAnsi="Palatino Linotype"/>
          <w:sz w:val="24"/>
          <w:szCs w:val="24"/>
        </w:rPr>
        <w:t xml:space="preserve"> </w:t>
      </w:r>
      <w:r>
        <w:rPr>
          <w:rFonts w:ascii="Palatino Linotype" w:hAnsi="Palatino Linotype"/>
          <w:sz w:val="24"/>
          <w:szCs w:val="24"/>
        </w:rPr>
        <w:t>M. en C.R. Laura Manzano Salinas</w:t>
      </w:r>
      <w:r w:rsidRPr="009E1A25">
        <w:rPr>
          <w:rFonts w:ascii="Palatino Linotype" w:hAnsi="Palatino Linotype"/>
          <w:sz w:val="24"/>
          <w:szCs w:val="24"/>
        </w:rPr>
        <w:t xml:space="preserve">, </w:t>
      </w:r>
      <w:r>
        <w:rPr>
          <w:rFonts w:ascii="Palatino Linotype" w:hAnsi="Palatino Linotype"/>
          <w:sz w:val="24"/>
          <w:szCs w:val="24"/>
        </w:rPr>
        <w:t>Jefa del Departamento de Recursos Humanos y Materiales</w:t>
      </w:r>
      <w:r w:rsidRPr="009E1A25">
        <w:rPr>
          <w:rFonts w:ascii="Palatino Linotype" w:hAnsi="Palatino Linotype"/>
          <w:sz w:val="24"/>
          <w:szCs w:val="24"/>
        </w:rPr>
        <w:t xml:space="preserve">, y remitido a la Lic. Gabriela Avilés Olivares, </w:t>
      </w:r>
      <w:r>
        <w:rPr>
          <w:rFonts w:ascii="Palatino Linotype" w:hAnsi="Palatino Linotype"/>
          <w:sz w:val="24"/>
          <w:szCs w:val="24"/>
        </w:rPr>
        <w:t>Jefa del Departamento de Información, Planeación, Programación y Evaluación</w:t>
      </w:r>
      <w:r w:rsidRPr="009E1A25">
        <w:rPr>
          <w:rFonts w:ascii="Palatino Linotype" w:hAnsi="Palatino Linotype"/>
          <w:sz w:val="24"/>
          <w:szCs w:val="24"/>
        </w:rPr>
        <w:t xml:space="preserve">, a través del cual manifiesta que </w:t>
      </w:r>
      <w:r>
        <w:rPr>
          <w:rFonts w:ascii="Palatino Linotype" w:hAnsi="Palatino Linotype"/>
          <w:sz w:val="24"/>
          <w:szCs w:val="24"/>
        </w:rPr>
        <w:t xml:space="preserve">con </w:t>
      </w:r>
      <w:r w:rsidR="00DC59CF">
        <w:rPr>
          <w:rFonts w:ascii="Palatino Linotype" w:hAnsi="Palatino Linotype"/>
          <w:sz w:val="24"/>
          <w:szCs w:val="24"/>
        </w:rPr>
        <w:t>fundamento</w:t>
      </w:r>
      <w:r>
        <w:rPr>
          <w:rFonts w:ascii="Palatino Linotype" w:hAnsi="Palatino Linotype"/>
          <w:sz w:val="24"/>
          <w:szCs w:val="24"/>
        </w:rPr>
        <w:t xml:space="preserve"> en las funciones del </w:t>
      </w:r>
      <w:r w:rsidR="00DC59CF">
        <w:rPr>
          <w:rFonts w:ascii="Palatino Linotype" w:hAnsi="Palatino Linotype"/>
          <w:sz w:val="24"/>
          <w:szCs w:val="24"/>
        </w:rPr>
        <w:t>Departamento</w:t>
      </w:r>
      <w:r>
        <w:rPr>
          <w:rFonts w:ascii="Palatino Linotype" w:hAnsi="Palatino Linotype"/>
          <w:sz w:val="24"/>
          <w:szCs w:val="24"/>
        </w:rPr>
        <w:t xml:space="preserve"> de Recursos Humanos y Materiales </w:t>
      </w:r>
      <w:r w:rsidR="00DC59CF">
        <w:rPr>
          <w:rFonts w:ascii="Palatino Linotype" w:hAnsi="Palatino Linotype"/>
          <w:sz w:val="24"/>
          <w:szCs w:val="24"/>
        </w:rPr>
        <w:t>establecidas en el Manual General de Organización de la Universidad Politécnica del Valle de Toluca, informa que con respecto al Kilometraje al día cuatro de mayo de dos mil diecioch</w:t>
      </w:r>
      <w:r w:rsidR="00A4120B">
        <w:rPr>
          <w:rFonts w:ascii="Palatino Linotype" w:hAnsi="Palatino Linotype"/>
          <w:sz w:val="24"/>
          <w:szCs w:val="24"/>
        </w:rPr>
        <w:t>o de todos los vehículos de la U</w:t>
      </w:r>
      <w:r w:rsidR="00DC59CF">
        <w:rPr>
          <w:rFonts w:ascii="Palatino Linotype" w:hAnsi="Palatino Linotype"/>
          <w:sz w:val="24"/>
          <w:szCs w:val="24"/>
        </w:rPr>
        <w:t>niversidad, enlista lo referente a los vehículos de esa Casa de Estudios</w:t>
      </w:r>
      <w:r w:rsidR="007E4F12">
        <w:rPr>
          <w:rFonts w:ascii="Palatino Linotype" w:hAnsi="Palatino Linotype"/>
          <w:sz w:val="24"/>
          <w:szCs w:val="24"/>
        </w:rPr>
        <w:t>.</w:t>
      </w:r>
      <w:r w:rsidR="00DC59CF">
        <w:rPr>
          <w:rFonts w:ascii="Palatino Linotype" w:hAnsi="Palatino Linotype"/>
          <w:sz w:val="24"/>
          <w:szCs w:val="24"/>
        </w:rPr>
        <w:t xml:space="preserve"> </w:t>
      </w:r>
    </w:p>
    <w:p w:rsidR="009E1A25" w:rsidRPr="009E1A25" w:rsidRDefault="009E1A25" w:rsidP="00460A28">
      <w:pPr>
        <w:spacing w:after="0" w:line="360" w:lineRule="auto"/>
        <w:ind w:left="720"/>
        <w:jc w:val="both"/>
        <w:rPr>
          <w:rFonts w:ascii="Palatino Linotype" w:hAnsi="Palatino Linotype"/>
          <w:b/>
          <w:sz w:val="24"/>
          <w:szCs w:val="24"/>
        </w:rPr>
      </w:pPr>
    </w:p>
    <w:p w:rsidR="005B5CCB" w:rsidRPr="005802E7" w:rsidRDefault="005802E7" w:rsidP="005B5CCB">
      <w:pPr>
        <w:spacing w:after="0" w:line="360" w:lineRule="auto"/>
        <w:ind w:left="720"/>
        <w:jc w:val="both"/>
        <w:rPr>
          <w:rFonts w:ascii="Palatino Linotype" w:hAnsi="Palatino Linotype"/>
          <w:sz w:val="24"/>
          <w:szCs w:val="24"/>
        </w:rPr>
      </w:pPr>
      <w:r>
        <w:rPr>
          <w:rFonts w:ascii="Palatino Linotype" w:hAnsi="Palatino Linotype"/>
          <w:sz w:val="24"/>
          <w:szCs w:val="24"/>
        </w:rPr>
        <w:t>Asimismo, manifiesta que respecto a “…</w:t>
      </w:r>
      <w:r w:rsidRPr="005802E7">
        <w:rPr>
          <w:rFonts w:ascii="Palatino Linotype" w:hAnsi="Palatino Linotype"/>
          <w:i/>
          <w:sz w:val="24"/>
          <w:szCs w:val="24"/>
        </w:rPr>
        <w:t xml:space="preserve">indicando el uso correspondiente, es decir, describiendo cada </w:t>
      </w:r>
      <w:proofErr w:type="spellStart"/>
      <w:r w:rsidRPr="005802E7">
        <w:rPr>
          <w:rFonts w:ascii="Palatino Linotype" w:hAnsi="Palatino Linotype"/>
          <w:i/>
          <w:sz w:val="24"/>
          <w:szCs w:val="24"/>
        </w:rPr>
        <w:t>kilometro</w:t>
      </w:r>
      <w:proofErr w:type="spellEnd"/>
      <w:r w:rsidRPr="005802E7">
        <w:rPr>
          <w:rFonts w:ascii="Palatino Linotype" w:hAnsi="Palatino Linotype"/>
          <w:i/>
          <w:sz w:val="24"/>
          <w:szCs w:val="24"/>
        </w:rPr>
        <w:t xml:space="preserve"> de su uso (en el entendido de que se pueden usar por una cantidad determinada de kilómetros según la comisión), sin omitir ningún vehículo, incluyendo su autobús</w:t>
      </w:r>
      <w:r>
        <w:rPr>
          <w:rFonts w:ascii="Palatino Linotype" w:hAnsi="Palatino Linotype"/>
          <w:i/>
          <w:sz w:val="24"/>
          <w:szCs w:val="24"/>
        </w:rPr>
        <w:t>”,</w:t>
      </w:r>
      <w:r>
        <w:rPr>
          <w:rFonts w:ascii="Palatino Linotype" w:hAnsi="Palatino Linotype"/>
          <w:sz w:val="24"/>
          <w:szCs w:val="24"/>
        </w:rPr>
        <w:t xml:space="preserve"> no se cuenta con ningún documento que describa cada </w:t>
      </w:r>
      <w:r w:rsidR="00763881">
        <w:rPr>
          <w:rFonts w:ascii="Palatino Linotype" w:hAnsi="Palatino Linotype"/>
          <w:sz w:val="24"/>
          <w:szCs w:val="24"/>
        </w:rPr>
        <w:t>kilómetro</w:t>
      </w:r>
      <w:r>
        <w:rPr>
          <w:rFonts w:ascii="Palatino Linotype" w:hAnsi="Palatino Linotype"/>
          <w:sz w:val="24"/>
          <w:szCs w:val="24"/>
        </w:rPr>
        <w:t xml:space="preserve"> de uso de los </w:t>
      </w:r>
      <w:r w:rsidR="00763881">
        <w:rPr>
          <w:rFonts w:ascii="Palatino Linotype" w:hAnsi="Palatino Linotype"/>
          <w:sz w:val="24"/>
          <w:szCs w:val="24"/>
        </w:rPr>
        <w:t>vehículos</w:t>
      </w:r>
      <w:r>
        <w:rPr>
          <w:rFonts w:ascii="Palatino Linotype" w:hAnsi="Palatino Linotype"/>
          <w:sz w:val="24"/>
          <w:szCs w:val="24"/>
        </w:rPr>
        <w:t xml:space="preserve"> de esa Universidad</w:t>
      </w:r>
      <w:r w:rsidR="00A4120B">
        <w:rPr>
          <w:rFonts w:ascii="Palatino Linotype" w:hAnsi="Palatino Linotype"/>
          <w:sz w:val="24"/>
          <w:szCs w:val="24"/>
        </w:rPr>
        <w:t>,</w:t>
      </w:r>
      <w:r>
        <w:rPr>
          <w:rFonts w:ascii="Palatino Linotype" w:hAnsi="Palatino Linotype"/>
          <w:sz w:val="24"/>
          <w:szCs w:val="24"/>
        </w:rPr>
        <w:t xml:space="preserve"> </w:t>
      </w:r>
      <w:r w:rsidR="00763881">
        <w:rPr>
          <w:rFonts w:ascii="Palatino Linotype" w:hAnsi="Palatino Linotype"/>
          <w:sz w:val="24"/>
          <w:szCs w:val="24"/>
        </w:rPr>
        <w:t>y</w:t>
      </w:r>
      <w:r w:rsidR="00A4120B">
        <w:rPr>
          <w:rFonts w:ascii="Palatino Linotype" w:hAnsi="Palatino Linotype"/>
          <w:sz w:val="24"/>
          <w:szCs w:val="24"/>
        </w:rPr>
        <w:t>a que</w:t>
      </w:r>
      <w:r w:rsidR="00763881">
        <w:rPr>
          <w:rFonts w:ascii="Palatino Linotype" w:hAnsi="Palatino Linotype"/>
          <w:sz w:val="24"/>
          <w:szCs w:val="24"/>
        </w:rPr>
        <w:t xml:space="preserve"> el derecho de acceso a la información pública, no implica generar un documento ad hoc para satisfacer la solicitud referida.</w:t>
      </w:r>
    </w:p>
    <w:p w:rsidR="005B5CCB" w:rsidRDefault="005B5CCB" w:rsidP="005B5CCB">
      <w:pPr>
        <w:spacing w:after="0" w:line="360" w:lineRule="auto"/>
        <w:ind w:left="720"/>
        <w:jc w:val="both"/>
        <w:rPr>
          <w:rFonts w:ascii="Palatino Linotype" w:hAnsi="Palatino Linotype"/>
          <w:b/>
          <w:sz w:val="24"/>
          <w:szCs w:val="24"/>
        </w:rPr>
      </w:pPr>
    </w:p>
    <w:p w:rsidR="00462670" w:rsidRPr="009E1A25" w:rsidRDefault="00763881" w:rsidP="00460A28">
      <w:pPr>
        <w:numPr>
          <w:ilvl w:val="0"/>
          <w:numId w:val="9"/>
        </w:numPr>
        <w:spacing w:after="0" w:line="360" w:lineRule="auto"/>
        <w:jc w:val="both"/>
        <w:rPr>
          <w:rFonts w:ascii="Palatino Linotype" w:hAnsi="Palatino Linotype"/>
          <w:b/>
          <w:sz w:val="24"/>
          <w:szCs w:val="24"/>
        </w:rPr>
      </w:pPr>
      <w:r w:rsidRPr="00763881">
        <w:rPr>
          <w:rFonts w:ascii="Palatino Linotype" w:hAnsi="Palatino Linotype"/>
          <w:b/>
          <w:sz w:val="24"/>
          <w:szCs w:val="24"/>
        </w:rPr>
        <w:t>OFICIO DE RESPUESTA SOL 163.pdf</w:t>
      </w:r>
      <w:r w:rsidR="009E1A25" w:rsidRPr="009E1A25">
        <w:rPr>
          <w:rFonts w:ascii="Palatino Linotype" w:hAnsi="Palatino Linotype"/>
          <w:sz w:val="24"/>
          <w:szCs w:val="24"/>
        </w:rPr>
        <w:t xml:space="preserve">: </w:t>
      </w:r>
      <w:r>
        <w:rPr>
          <w:rFonts w:ascii="Palatino Linotype" w:hAnsi="Palatino Linotype"/>
          <w:sz w:val="24"/>
          <w:szCs w:val="24"/>
        </w:rPr>
        <w:t>A</w:t>
      </w:r>
      <w:r w:rsidR="009E1A25" w:rsidRPr="009E1A25">
        <w:rPr>
          <w:rFonts w:ascii="Palatino Linotype" w:hAnsi="Palatino Linotype"/>
          <w:sz w:val="24"/>
          <w:szCs w:val="24"/>
        </w:rPr>
        <w:t>rchivo electrónico que c</w:t>
      </w:r>
      <w:r>
        <w:rPr>
          <w:rFonts w:ascii="Palatino Linotype" w:hAnsi="Palatino Linotype"/>
          <w:sz w:val="24"/>
          <w:szCs w:val="24"/>
        </w:rPr>
        <w:t>ontiene el oficio 205BL16001/740</w:t>
      </w:r>
      <w:r w:rsidR="009E1A25" w:rsidRPr="009E1A25">
        <w:rPr>
          <w:rFonts w:ascii="Palatino Linotype" w:hAnsi="Palatino Linotype"/>
          <w:sz w:val="24"/>
          <w:szCs w:val="24"/>
        </w:rPr>
        <w:t xml:space="preserve">/2018, signado por la Lic. Gabriela Avilés Olivares, Titular </w:t>
      </w:r>
      <w:r w:rsidR="009E1A25" w:rsidRPr="009E1A25">
        <w:rPr>
          <w:rFonts w:ascii="Palatino Linotype" w:hAnsi="Palatino Linotype"/>
          <w:sz w:val="24"/>
          <w:szCs w:val="24"/>
        </w:rPr>
        <w:lastRenderedPageBreak/>
        <w:t xml:space="preserve">de la Unidad de Transparencia, y remitido al solicitante de la Información, mediante el cual informa que en atención a la solicitud con número de folio </w:t>
      </w:r>
      <w:r>
        <w:rPr>
          <w:rFonts w:ascii="Palatino Linotype" w:hAnsi="Palatino Linotype"/>
          <w:b/>
          <w:sz w:val="24"/>
          <w:szCs w:val="24"/>
        </w:rPr>
        <w:t>00163</w:t>
      </w:r>
      <w:r w:rsidR="009E1A25" w:rsidRPr="009E1A25">
        <w:rPr>
          <w:rFonts w:ascii="Palatino Linotype" w:hAnsi="Palatino Linotype"/>
          <w:b/>
          <w:sz w:val="24"/>
          <w:szCs w:val="24"/>
        </w:rPr>
        <w:t>/UPVT/IP/2018</w:t>
      </w:r>
      <w:r w:rsidR="009E1A25" w:rsidRPr="009E1A25">
        <w:rPr>
          <w:rFonts w:ascii="Palatino Linotype" w:hAnsi="Palatino Linotype"/>
          <w:sz w:val="24"/>
          <w:szCs w:val="24"/>
        </w:rPr>
        <w:t>, adjunta copia digitalizada del oficio remitido por el Servidor Público Habilitado</w:t>
      </w:r>
      <w:r>
        <w:rPr>
          <w:rFonts w:ascii="Palatino Linotype" w:hAnsi="Palatino Linotype"/>
          <w:sz w:val="24"/>
          <w:szCs w:val="24"/>
        </w:rPr>
        <w:t xml:space="preserve"> del Departamento de Recursos Humanos y Materiales</w:t>
      </w:r>
      <w:r w:rsidR="009E1A25" w:rsidRPr="009E1A25">
        <w:rPr>
          <w:rFonts w:ascii="Palatino Linotype" w:hAnsi="Palatino Linotype"/>
          <w:sz w:val="24"/>
          <w:szCs w:val="24"/>
        </w:rPr>
        <w:t>, en el cual se detalla lo referente a la solicitud de información.</w:t>
      </w:r>
    </w:p>
    <w:p w:rsidR="00F510DB" w:rsidRDefault="00F510DB" w:rsidP="00460A28">
      <w:pPr>
        <w:tabs>
          <w:tab w:val="left" w:pos="709"/>
        </w:tabs>
        <w:spacing w:after="0" w:line="360" w:lineRule="auto"/>
        <w:ind w:right="51"/>
        <w:jc w:val="both"/>
        <w:rPr>
          <w:rFonts w:ascii="Palatino Linotype" w:hAnsi="Palatino Linotype"/>
          <w:sz w:val="24"/>
          <w:szCs w:val="24"/>
        </w:rPr>
      </w:pPr>
    </w:p>
    <w:p w:rsidR="001E48B6" w:rsidRDefault="00526244" w:rsidP="00CB542D">
      <w:pPr>
        <w:spacing w:before="120" w:after="120" w:line="360" w:lineRule="auto"/>
        <w:jc w:val="both"/>
        <w:rPr>
          <w:rFonts w:ascii="Palatino Linotype" w:hAnsi="Palatino Linotype" w:cs="Arial"/>
          <w:sz w:val="24"/>
          <w:szCs w:val="24"/>
        </w:rPr>
      </w:pPr>
      <w:r>
        <w:rPr>
          <w:rFonts w:ascii="Palatino Linotype" w:hAnsi="Palatino Linotype" w:cs="Arial"/>
          <w:sz w:val="24"/>
          <w:szCs w:val="24"/>
        </w:rPr>
        <w:t>R</w:t>
      </w:r>
      <w:r w:rsidRPr="00523CF0">
        <w:rPr>
          <w:rFonts w:ascii="Palatino Linotype" w:hAnsi="Palatino Linotype" w:cs="Arial"/>
          <w:sz w:val="24"/>
          <w:szCs w:val="24"/>
        </w:rPr>
        <w:t>espuesta</w:t>
      </w:r>
      <w:r>
        <w:rPr>
          <w:rFonts w:ascii="Palatino Linotype" w:hAnsi="Palatino Linotype" w:cs="Arial"/>
          <w:sz w:val="24"/>
          <w:szCs w:val="24"/>
        </w:rPr>
        <w:t xml:space="preserve"> que</w:t>
      </w:r>
      <w:r w:rsidR="00462670">
        <w:rPr>
          <w:rFonts w:ascii="Palatino Linotype" w:hAnsi="Palatino Linotype" w:cs="Arial"/>
          <w:sz w:val="24"/>
          <w:szCs w:val="24"/>
        </w:rPr>
        <w:t xml:space="preserve"> </w:t>
      </w:r>
      <w:r w:rsidR="00836BAC">
        <w:rPr>
          <w:rFonts w:ascii="Palatino Linotype" w:hAnsi="Palatino Linotype" w:cs="Arial"/>
          <w:sz w:val="24"/>
          <w:szCs w:val="24"/>
        </w:rPr>
        <w:t>l</w:t>
      </w:r>
      <w:r w:rsidR="00462670">
        <w:rPr>
          <w:rFonts w:ascii="Palatino Linotype" w:hAnsi="Palatino Linotype" w:cs="Arial"/>
          <w:sz w:val="24"/>
          <w:szCs w:val="24"/>
        </w:rPr>
        <w:t>a</w:t>
      </w:r>
      <w:r w:rsidR="00836BAC">
        <w:rPr>
          <w:rFonts w:ascii="Palatino Linotype" w:hAnsi="Palatino Linotype" w:cs="Arial"/>
          <w:sz w:val="24"/>
          <w:szCs w:val="24"/>
        </w:rPr>
        <w:t xml:space="preserve"> particular considera que </w:t>
      </w:r>
      <w:r>
        <w:rPr>
          <w:rFonts w:ascii="Palatino Linotype" w:hAnsi="Palatino Linotype" w:cs="Arial"/>
          <w:sz w:val="24"/>
          <w:szCs w:val="24"/>
        </w:rPr>
        <w:t>le es</w:t>
      </w:r>
      <w:r w:rsidRPr="00523CF0">
        <w:rPr>
          <w:rFonts w:ascii="Palatino Linotype" w:hAnsi="Palatino Linotype" w:cs="Arial"/>
          <w:sz w:val="24"/>
          <w:szCs w:val="24"/>
        </w:rPr>
        <w:t xml:space="preserve"> desfavorable y hace valer las siguientes razones o motivos de inconformidad.</w:t>
      </w:r>
    </w:p>
    <w:p w:rsidR="00A4120B" w:rsidRPr="001E48B6" w:rsidRDefault="00A4120B" w:rsidP="00CB542D">
      <w:pPr>
        <w:spacing w:before="120" w:after="120" w:line="360" w:lineRule="auto"/>
        <w:jc w:val="both"/>
        <w:rPr>
          <w:rFonts w:ascii="Palatino Linotype" w:hAnsi="Palatino Linotype" w:cs="Arial"/>
          <w:sz w:val="24"/>
          <w:szCs w:val="24"/>
        </w:rPr>
      </w:pPr>
    </w:p>
    <w:p w:rsidR="003822AF" w:rsidRDefault="003822AF" w:rsidP="00CB542D">
      <w:pPr>
        <w:spacing w:before="120" w:after="12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F510DB" w:rsidRDefault="003822AF" w:rsidP="00460A28">
      <w:pPr>
        <w:spacing w:line="240" w:lineRule="auto"/>
        <w:ind w:left="851" w:right="851"/>
        <w:jc w:val="both"/>
        <w:rPr>
          <w:rFonts w:ascii="Palatino Linotype" w:hAnsi="Palatino Linotype" w:cs="Arial"/>
          <w:i/>
        </w:rPr>
      </w:pPr>
      <w:r>
        <w:rPr>
          <w:rFonts w:ascii="Palatino Linotype" w:hAnsi="Palatino Linotype" w:cs="Arial"/>
          <w:i/>
        </w:rPr>
        <w:t>“</w:t>
      </w:r>
      <w:r w:rsidR="00763881" w:rsidRPr="00763881">
        <w:rPr>
          <w:rFonts w:ascii="Palatino Linotype" w:hAnsi="Palatino Linotype" w:cs="Arial"/>
          <w:i/>
        </w:rPr>
        <w:t xml:space="preserve">No especifican los modelos de los </w:t>
      </w:r>
      <w:proofErr w:type="spellStart"/>
      <w:r w:rsidR="00763881" w:rsidRPr="00763881">
        <w:rPr>
          <w:rFonts w:ascii="Palatino Linotype" w:hAnsi="Palatino Linotype" w:cs="Arial"/>
          <w:i/>
        </w:rPr>
        <w:t>vehiculos</w:t>
      </w:r>
      <w:proofErr w:type="spellEnd"/>
      <w:r w:rsidR="00763881" w:rsidRPr="00763881">
        <w:rPr>
          <w:rFonts w:ascii="Palatino Linotype" w:hAnsi="Palatino Linotype" w:cs="Arial"/>
          <w:i/>
        </w:rPr>
        <w:t xml:space="preserve"> como se sabe de </w:t>
      </w:r>
      <w:proofErr w:type="spellStart"/>
      <w:r w:rsidR="00763881" w:rsidRPr="00763881">
        <w:rPr>
          <w:rFonts w:ascii="Palatino Linotype" w:hAnsi="Palatino Linotype" w:cs="Arial"/>
          <w:i/>
        </w:rPr>
        <w:t>que</w:t>
      </w:r>
      <w:proofErr w:type="spellEnd"/>
      <w:r w:rsidR="00763881" w:rsidRPr="00763881">
        <w:rPr>
          <w:rFonts w:ascii="Palatino Linotype" w:hAnsi="Palatino Linotype" w:cs="Arial"/>
          <w:i/>
        </w:rPr>
        <w:t xml:space="preserve"> </w:t>
      </w:r>
      <w:proofErr w:type="spellStart"/>
      <w:r w:rsidR="00763881" w:rsidRPr="00763881">
        <w:rPr>
          <w:rFonts w:ascii="Palatino Linotype" w:hAnsi="Palatino Linotype" w:cs="Arial"/>
          <w:i/>
        </w:rPr>
        <w:t>estan</w:t>
      </w:r>
      <w:proofErr w:type="spellEnd"/>
      <w:r w:rsidR="00763881" w:rsidRPr="00763881">
        <w:rPr>
          <w:rFonts w:ascii="Palatino Linotype" w:hAnsi="Palatino Linotype" w:cs="Arial"/>
          <w:i/>
        </w:rPr>
        <w:t xml:space="preserve"> hablando y otra cosa, es obvio que hay </w:t>
      </w:r>
      <w:proofErr w:type="spellStart"/>
      <w:r w:rsidR="00763881" w:rsidRPr="00763881">
        <w:rPr>
          <w:rFonts w:ascii="Palatino Linotype" w:hAnsi="Palatino Linotype" w:cs="Arial"/>
          <w:i/>
        </w:rPr>
        <w:t>bitacoras</w:t>
      </w:r>
      <w:proofErr w:type="spellEnd"/>
      <w:r w:rsidR="00763881" w:rsidRPr="00763881">
        <w:rPr>
          <w:rFonts w:ascii="Palatino Linotype" w:hAnsi="Palatino Linotype" w:cs="Arial"/>
          <w:i/>
        </w:rPr>
        <w:t xml:space="preserve"> de registro de kilometraje, cualquier </w:t>
      </w:r>
      <w:proofErr w:type="spellStart"/>
      <w:r w:rsidR="00763881" w:rsidRPr="00763881">
        <w:rPr>
          <w:rFonts w:ascii="Palatino Linotype" w:hAnsi="Palatino Linotype" w:cs="Arial"/>
          <w:i/>
        </w:rPr>
        <w:t>institucion</w:t>
      </w:r>
      <w:proofErr w:type="spellEnd"/>
      <w:r w:rsidR="00763881" w:rsidRPr="00763881">
        <w:rPr>
          <w:rFonts w:ascii="Palatino Linotype" w:hAnsi="Palatino Linotype" w:cs="Arial"/>
          <w:i/>
        </w:rPr>
        <w:t xml:space="preserve"> gubernamental las tiene, estos evasores niegan la información</w:t>
      </w:r>
      <w:r>
        <w:rPr>
          <w:rFonts w:ascii="Palatino Linotype" w:hAnsi="Palatino Linotype" w:cs="Arial"/>
          <w:i/>
        </w:rPr>
        <w:t>” [sic]</w:t>
      </w:r>
    </w:p>
    <w:p w:rsidR="0083107D" w:rsidRPr="0083107D" w:rsidRDefault="0083107D" w:rsidP="0083107D">
      <w:pPr>
        <w:spacing w:line="360" w:lineRule="auto"/>
        <w:ind w:left="851" w:right="851"/>
        <w:jc w:val="both"/>
        <w:rPr>
          <w:rFonts w:ascii="Palatino Linotype" w:hAnsi="Palatino Linotype" w:cs="Arial"/>
          <w:i/>
        </w:rPr>
      </w:pPr>
    </w:p>
    <w:p w:rsidR="00526244" w:rsidRDefault="00526244" w:rsidP="00460A28">
      <w:pPr>
        <w:tabs>
          <w:tab w:val="left" w:pos="8647"/>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se aprecia de los motivos de inconformidad se advierte que </w:t>
      </w:r>
      <w:r w:rsidR="00836BAC">
        <w:rPr>
          <w:rFonts w:ascii="Palatino Linotype" w:hAnsi="Palatino Linotype" w:cs="Arial"/>
          <w:sz w:val="24"/>
          <w:szCs w:val="24"/>
        </w:rPr>
        <w:t>refiere le sea entregada la información que requiere</w:t>
      </w:r>
      <w:r>
        <w:rPr>
          <w:rFonts w:ascii="Palatino Linotype" w:hAnsi="Palatino Linotype" w:cs="Arial"/>
          <w:sz w:val="24"/>
          <w:szCs w:val="24"/>
        </w:rPr>
        <w:t>.</w:t>
      </w:r>
    </w:p>
    <w:p w:rsidR="001E48B6" w:rsidRDefault="001E48B6" w:rsidP="00460A28">
      <w:pPr>
        <w:tabs>
          <w:tab w:val="left" w:pos="8647"/>
        </w:tabs>
        <w:spacing w:after="0" w:line="360" w:lineRule="auto"/>
        <w:jc w:val="both"/>
        <w:rPr>
          <w:rFonts w:ascii="Palatino Linotype" w:hAnsi="Palatino Linotype" w:cs="Arial"/>
          <w:sz w:val="24"/>
          <w:szCs w:val="24"/>
        </w:rPr>
      </w:pPr>
    </w:p>
    <w:p w:rsidR="000B3F51" w:rsidRDefault="000B3F51" w:rsidP="00460A28">
      <w:pPr>
        <w:tabs>
          <w:tab w:val="left" w:pos="8647"/>
        </w:tabs>
        <w:spacing w:after="0" w:line="360" w:lineRule="auto"/>
        <w:jc w:val="both"/>
        <w:rPr>
          <w:rFonts w:ascii="Palatino Linotype" w:hAnsi="Palatino Linotype"/>
          <w:sz w:val="24"/>
          <w:szCs w:val="24"/>
        </w:rPr>
      </w:pPr>
      <w:r>
        <w:rPr>
          <w:rFonts w:ascii="Palatino Linotype" w:hAnsi="Palatino Linotype"/>
          <w:sz w:val="24"/>
          <w:szCs w:val="24"/>
        </w:rPr>
        <w:t xml:space="preserve">Por su parte, </w:t>
      </w:r>
      <w:r w:rsidRPr="000B3F51">
        <w:rPr>
          <w:rFonts w:ascii="Palatino Linotype" w:hAnsi="Palatino Linotype"/>
          <w:b/>
          <w:sz w:val="24"/>
          <w:szCs w:val="24"/>
        </w:rPr>
        <w:t>E</w:t>
      </w:r>
      <w:r w:rsidRPr="00F92D09">
        <w:rPr>
          <w:rFonts w:ascii="Palatino Linotype" w:hAnsi="Palatino Linotype"/>
          <w:sz w:val="24"/>
          <w:szCs w:val="24"/>
        </w:rPr>
        <w:t xml:space="preserve">l </w:t>
      </w:r>
      <w:r w:rsidRPr="00462A7A">
        <w:rPr>
          <w:rFonts w:ascii="Palatino Linotype" w:hAnsi="Palatino Linotype"/>
          <w:b/>
          <w:sz w:val="24"/>
          <w:szCs w:val="24"/>
        </w:rPr>
        <w:t>Sujeto Obligado</w:t>
      </w:r>
      <w:r w:rsidRPr="00F92D09">
        <w:rPr>
          <w:rFonts w:ascii="Palatino Linotype" w:hAnsi="Palatino Linotype"/>
          <w:sz w:val="24"/>
          <w:szCs w:val="24"/>
        </w:rPr>
        <w:t xml:space="preserve"> remitió su Informe Justificado</w:t>
      </w:r>
      <w:r>
        <w:rPr>
          <w:rFonts w:ascii="Palatino Linotype" w:hAnsi="Palatino Linotype"/>
          <w:sz w:val="24"/>
          <w:szCs w:val="24"/>
        </w:rPr>
        <w:t xml:space="preserve"> en fecha doce de junio de dos mil dieciocho,</w:t>
      </w:r>
      <w:r w:rsidRPr="00F92D09">
        <w:rPr>
          <w:rFonts w:ascii="Palatino Linotype" w:hAnsi="Palatino Linotype"/>
          <w:sz w:val="24"/>
          <w:szCs w:val="24"/>
        </w:rPr>
        <w:t xml:space="preserve"> en el que </w:t>
      </w:r>
      <w:r>
        <w:rPr>
          <w:rFonts w:ascii="Palatino Linotype" w:hAnsi="Palatino Linotype"/>
          <w:sz w:val="24"/>
          <w:szCs w:val="24"/>
        </w:rPr>
        <w:t>medularmente ratificó su respuesta, como se puede apreciar en la imagen que a continuación se inserta:</w:t>
      </w:r>
    </w:p>
    <w:p w:rsidR="003C2167" w:rsidRDefault="00460A28" w:rsidP="00526244">
      <w:pPr>
        <w:tabs>
          <w:tab w:val="left" w:pos="8647"/>
        </w:tabs>
        <w:spacing w:before="240" w:after="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2379345</wp:posOffset>
                </wp:positionH>
                <wp:positionV relativeFrom="paragraph">
                  <wp:posOffset>693420</wp:posOffset>
                </wp:positionV>
                <wp:extent cx="1722120" cy="152400"/>
                <wp:effectExtent l="0" t="0" r="11430" b="19050"/>
                <wp:wrapNone/>
                <wp:docPr id="7" name="Rectángulo 7"/>
                <wp:cNvGraphicFramePr/>
                <a:graphic xmlns:a="http://schemas.openxmlformats.org/drawingml/2006/main">
                  <a:graphicData uri="http://schemas.microsoft.com/office/word/2010/wordprocessingShape">
                    <wps:wsp>
                      <wps:cNvSpPr/>
                      <wps:spPr>
                        <a:xfrm>
                          <a:off x="0" y="0"/>
                          <a:ext cx="1722120" cy="152400"/>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B2C1FE" id="Rectángulo 7" o:spid="_x0000_s1026" style="position:absolute;margin-left:187.35pt;margin-top:54.6pt;width:135.6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" filled="f" strokecolor="#c00000" strokeweight="1.5pt"/>
            </w:pict>
          </mc:Fallback>
        </mc:AlternateContent>
      </w:r>
      <w:r w:rsidR="003C2167">
        <w:rPr>
          <w:rFonts w:ascii="Palatino Linotype" w:hAnsi="Palatino Linotype" w:cs="Arial"/>
          <w:noProof/>
          <w:sz w:val="24"/>
          <w:szCs w:val="24"/>
          <w:lang w:eastAsia="es-MX"/>
        </w:rPr>
        <w:drawing>
          <wp:inline distT="0" distB="0" distL="0" distR="0">
            <wp:extent cx="5410200" cy="881981"/>
            <wp:effectExtent l="190500" t="190500" r="190500" b="1854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618" cy="893135"/>
                    </a:xfrm>
                    <a:prstGeom prst="rect">
                      <a:avLst/>
                    </a:prstGeom>
                    <a:noFill/>
                    <a:ln>
                      <a:noFill/>
                    </a:ln>
                    <a:effectLst>
                      <a:outerShdw blurRad="190500" algn="ctr" rotWithShape="0">
                        <a:prstClr val="black">
                          <a:alpha val="70000"/>
                        </a:prstClr>
                      </a:outerShdw>
                    </a:effectLst>
                  </pic:spPr>
                </pic:pic>
              </a:graphicData>
            </a:graphic>
          </wp:inline>
        </w:drawing>
      </w:r>
    </w:p>
    <w:p w:rsidR="00F043B8" w:rsidRPr="00763881" w:rsidRDefault="00526244" w:rsidP="00460A28">
      <w:pPr>
        <w:tabs>
          <w:tab w:val="left" w:pos="709"/>
        </w:tabs>
        <w:spacing w:after="0" w:line="360" w:lineRule="auto"/>
        <w:ind w:right="51"/>
        <w:jc w:val="both"/>
        <w:rPr>
          <w:rFonts w:ascii="Palatino Linotype" w:hAnsi="Palatino Linotype" w:cs="Arial"/>
          <w:sz w:val="24"/>
          <w:szCs w:val="24"/>
        </w:rPr>
      </w:pPr>
      <w:r w:rsidRPr="007F45B9">
        <w:rPr>
          <w:rFonts w:ascii="Palatino Linotype" w:hAnsi="Palatino Linotype" w:cs="Arial"/>
          <w:sz w:val="24"/>
          <w:szCs w:val="24"/>
        </w:rPr>
        <w:t xml:space="preserve">Bajo las premisas anteriores, se concluye que en la especie será motivo de análisis si </w:t>
      </w:r>
      <w:r>
        <w:rPr>
          <w:rFonts w:ascii="Palatino Linotype" w:hAnsi="Palatino Linotype" w:cs="Arial"/>
          <w:sz w:val="24"/>
          <w:szCs w:val="24"/>
        </w:rPr>
        <w:t xml:space="preserve">efectivamente, </w:t>
      </w:r>
      <w:r w:rsidRPr="007F45B9">
        <w:rPr>
          <w:rFonts w:ascii="Palatino Linotype" w:hAnsi="Palatino Linotype" w:cs="Arial"/>
          <w:sz w:val="24"/>
          <w:szCs w:val="24"/>
        </w:rPr>
        <w:t xml:space="preserve">la </w:t>
      </w:r>
      <w:r>
        <w:rPr>
          <w:rFonts w:ascii="Palatino Linotype" w:hAnsi="Palatino Linotype" w:cs="Arial"/>
          <w:sz w:val="24"/>
          <w:szCs w:val="24"/>
        </w:rPr>
        <w:t xml:space="preserve">respuesta </w:t>
      </w:r>
      <w:r w:rsidRPr="007F45B9">
        <w:rPr>
          <w:rFonts w:ascii="Palatino Linotype" w:hAnsi="Palatino Linotype" w:cs="Arial"/>
          <w:sz w:val="24"/>
          <w:szCs w:val="24"/>
        </w:rPr>
        <w:t xml:space="preserve">otorgada </w:t>
      </w:r>
      <w:r>
        <w:rPr>
          <w:rFonts w:ascii="Palatino Linotype" w:hAnsi="Palatino Linotype" w:cs="Arial"/>
          <w:sz w:val="24"/>
          <w:szCs w:val="24"/>
        </w:rPr>
        <w:t xml:space="preserve">por </w:t>
      </w:r>
      <w:r w:rsidR="0083107D">
        <w:rPr>
          <w:rFonts w:ascii="Palatino Linotype" w:hAnsi="Palatino Linotype" w:cs="Arial"/>
          <w:sz w:val="24"/>
          <w:szCs w:val="24"/>
        </w:rPr>
        <w:t xml:space="preserve">parte del </w:t>
      </w:r>
      <w:r w:rsidR="0083107D" w:rsidRPr="00A4120B">
        <w:rPr>
          <w:rFonts w:ascii="Palatino Linotype" w:hAnsi="Palatino Linotype" w:cs="Arial"/>
          <w:b/>
          <w:sz w:val="24"/>
          <w:szCs w:val="24"/>
        </w:rPr>
        <w:t>Sujeto O</w:t>
      </w:r>
      <w:r w:rsidRPr="00A4120B">
        <w:rPr>
          <w:rFonts w:ascii="Palatino Linotype" w:hAnsi="Palatino Linotype" w:cs="Arial"/>
          <w:b/>
          <w:sz w:val="24"/>
          <w:szCs w:val="24"/>
        </w:rPr>
        <w:t>bligado</w:t>
      </w:r>
      <w:r w:rsidRPr="007F45B9">
        <w:rPr>
          <w:rFonts w:ascii="Palatino Linotype" w:hAnsi="Palatino Linotype" w:cs="Arial"/>
          <w:sz w:val="24"/>
          <w:szCs w:val="24"/>
        </w:rPr>
        <w:t xml:space="preserve"> satisface los</w:t>
      </w:r>
      <w:r>
        <w:rPr>
          <w:rFonts w:ascii="Palatino Linotype" w:hAnsi="Palatino Linotype" w:cs="Arial"/>
          <w:sz w:val="24"/>
          <w:szCs w:val="24"/>
        </w:rPr>
        <w:t xml:space="preserve"> requisitos establecidos por la Ley de la materia.</w:t>
      </w:r>
    </w:p>
    <w:p w:rsidR="00F043B8" w:rsidRDefault="00F043B8" w:rsidP="00460A28">
      <w:pPr>
        <w:tabs>
          <w:tab w:val="left" w:pos="709"/>
        </w:tabs>
        <w:spacing w:after="0" w:line="360" w:lineRule="auto"/>
        <w:ind w:right="51"/>
        <w:jc w:val="both"/>
        <w:rPr>
          <w:rFonts w:ascii="Palatino Linotype" w:hAnsi="Palatino Linotype" w:cs="Arial"/>
          <w:sz w:val="24"/>
          <w:szCs w:val="24"/>
        </w:rPr>
      </w:pPr>
    </w:p>
    <w:p w:rsidR="00837B4D" w:rsidRPr="009B3996" w:rsidRDefault="00460A28" w:rsidP="00460A28">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Primeramente</w:t>
      </w:r>
      <w:r w:rsidR="00837B4D">
        <w:rPr>
          <w:rFonts w:ascii="Palatino Linotype" w:hAnsi="Palatino Linotype" w:cs="Arial"/>
          <w:color w:val="000000"/>
          <w:sz w:val="24"/>
          <w:szCs w:val="24"/>
        </w:rPr>
        <w:t>,</w:t>
      </w:r>
      <w:r w:rsidR="00EC06A8">
        <w:rPr>
          <w:rFonts w:ascii="Palatino Linotype" w:hAnsi="Palatino Linotype" w:cs="Arial"/>
          <w:color w:val="000000"/>
          <w:sz w:val="24"/>
          <w:szCs w:val="24"/>
        </w:rPr>
        <w:t xml:space="preserve"> es de advertirse lo siguiente</w:t>
      </w:r>
      <w:r w:rsidR="00837B4D" w:rsidRPr="009B3996">
        <w:rPr>
          <w:rFonts w:ascii="Palatino Linotype"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837B4D" w:rsidRPr="006F3207" w:rsidRDefault="00837B4D" w:rsidP="00460A28">
      <w:pPr>
        <w:spacing w:after="24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r w:rsidRPr="006F3207">
        <w:rPr>
          <w:rFonts w:ascii="Palatino Linotype" w:hAnsi="Palatino Linotype" w:cs="Arial"/>
          <w:b/>
          <w:bCs/>
          <w:i/>
          <w:sz w:val="24"/>
          <w:szCs w:val="24"/>
        </w:rPr>
        <w:t>Artículo 6</w:t>
      </w:r>
    </w:p>
    <w:p w:rsidR="00837B4D" w:rsidRPr="006F3207" w:rsidRDefault="00837B4D" w:rsidP="00460A28">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p>
    <w:p w:rsidR="00837B4D" w:rsidRPr="006F3207" w:rsidRDefault="00837B4D" w:rsidP="00460A28">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rsidR="00837B4D" w:rsidRPr="006F3207" w:rsidRDefault="00837B4D" w:rsidP="00460A28">
      <w:pPr>
        <w:spacing w:after="0" w:line="240" w:lineRule="auto"/>
        <w:ind w:left="851" w:right="851"/>
        <w:jc w:val="both"/>
        <w:rPr>
          <w:rFonts w:ascii="Palatino Linotype" w:hAnsi="Palatino Linotype" w:cs="Arial"/>
          <w:bCs/>
          <w:i/>
          <w:sz w:val="24"/>
          <w:szCs w:val="24"/>
        </w:rPr>
      </w:pPr>
    </w:p>
    <w:p w:rsidR="00837B4D" w:rsidRPr="006F3207" w:rsidRDefault="00837B4D" w:rsidP="00460A28">
      <w:pPr>
        <w:tabs>
          <w:tab w:val="left" w:pos="709"/>
        </w:tabs>
        <w:spacing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lastRenderedPageBreak/>
        <w:t xml:space="preserve">I. </w:t>
      </w:r>
      <w:r w:rsidRPr="006F3207">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37B4D" w:rsidRPr="009B3996" w:rsidRDefault="00837B4D" w:rsidP="00837B4D">
      <w:pPr>
        <w:tabs>
          <w:tab w:val="left" w:pos="709"/>
        </w:tabs>
        <w:spacing w:line="480" w:lineRule="auto"/>
        <w:jc w:val="both"/>
        <w:rPr>
          <w:rFonts w:ascii="Palatino Linotype" w:hAnsi="Palatino Linotype" w:cs="Arial"/>
          <w:sz w:val="24"/>
          <w:szCs w:val="24"/>
        </w:rPr>
      </w:pPr>
    </w:p>
    <w:p w:rsidR="00837B4D" w:rsidRDefault="00837B4D" w:rsidP="00837B4D">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rsidR="00CB542D" w:rsidRPr="009B3996" w:rsidRDefault="00CB542D" w:rsidP="00837B4D">
      <w:pPr>
        <w:tabs>
          <w:tab w:val="left" w:pos="709"/>
        </w:tabs>
        <w:spacing w:line="360" w:lineRule="auto"/>
        <w:jc w:val="both"/>
        <w:rPr>
          <w:rFonts w:ascii="Palatino Linotype" w:hAnsi="Palatino Linotype" w:cs="Arial"/>
          <w:sz w:val="24"/>
          <w:szCs w:val="24"/>
        </w:rPr>
      </w:pPr>
    </w:p>
    <w:p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bCs/>
          <w:i/>
          <w:sz w:val="24"/>
        </w:rPr>
        <w:t xml:space="preserve">“Artículo 3.- </w:t>
      </w:r>
      <w:r w:rsidRPr="006F3207">
        <w:rPr>
          <w:rFonts w:ascii="Palatino Linotype" w:hAnsi="Palatino Linotype" w:cs="Arial"/>
          <w:i/>
          <w:sz w:val="24"/>
        </w:rPr>
        <w:t>Para los efectos de la presente Ley se entenderá por:</w:t>
      </w:r>
    </w:p>
    <w:p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i/>
          <w:sz w:val="24"/>
        </w:rPr>
        <w:t>…</w:t>
      </w:r>
    </w:p>
    <w:p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XI.</w:t>
      </w:r>
      <w:r w:rsidRPr="006F3207">
        <w:rPr>
          <w:rFonts w:ascii="Palatino Linotype" w:hAnsi="Palatino Linotype" w:cs="Arial"/>
          <w:i/>
          <w:sz w:val="24"/>
        </w:rPr>
        <w:t xml:space="preserve"> </w:t>
      </w:r>
      <w:r w:rsidRPr="006F3207">
        <w:rPr>
          <w:rFonts w:ascii="Palatino Linotype" w:hAnsi="Palatino Linotype" w:cs="Arial"/>
          <w:b/>
          <w:i/>
          <w:sz w:val="24"/>
        </w:rPr>
        <w:t>Documento:</w:t>
      </w:r>
      <w:r w:rsidRPr="006F3207">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sz w:val="24"/>
        </w:rPr>
        <w:t xml:space="preserve"> Los documentos podrán estar en cualquier medio, sea escrito, impreso, sonoro, visual, electrónico, informático u holográfico;</w:t>
      </w:r>
    </w:p>
    <w:p w:rsidR="00837B4D" w:rsidRPr="006F3207" w:rsidRDefault="00837B4D" w:rsidP="00EC06A8">
      <w:pPr>
        <w:spacing w:after="0" w:line="240" w:lineRule="auto"/>
        <w:ind w:left="851" w:right="851"/>
        <w:jc w:val="both"/>
        <w:rPr>
          <w:rFonts w:ascii="Palatino Linotype" w:hAnsi="Palatino Linotype" w:cs="Arial"/>
          <w:i/>
          <w:sz w:val="24"/>
        </w:rPr>
      </w:pPr>
    </w:p>
    <w:p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rPr>
        <w:t>Artículo 4.</w:t>
      </w:r>
      <w:r w:rsidRPr="006F3207">
        <w:rPr>
          <w:rFonts w:ascii="Palatino Linotype" w:hAnsi="Palatino Linotype" w:cs="Arial"/>
          <w:bCs/>
          <w:i/>
          <w:sz w:val="24"/>
        </w:rPr>
        <w:t xml:space="preserve"> El derecho humano de acceso a la información pública es la prerrogativa de las personas para buscar, difundir, investigar, recabar, recibir </w:t>
      </w:r>
      <w:r w:rsidRPr="006F3207">
        <w:rPr>
          <w:rFonts w:ascii="Palatino Linotype" w:hAnsi="Palatino Linotype" w:cs="Arial"/>
          <w:bCs/>
          <w:i/>
          <w:sz w:val="24"/>
        </w:rPr>
        <w:lastRenderedPageBreak/>
        <w:t>y solicitar información pública, sin necesidad de acreditar personalidad ni interés jurídico.</w:t>
      </w:r>
    </w:p>
    <w:p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rsidR="00837B4D" w:rsidRPr="006F3207" w:rsidRDefault="00837B4D" w:rsidP="00EC06A8">
      <w:pPr>
        <w:spacing w:after="0" w:line="240" w:lineRule="auto"/>
        <w:ind w:left="851" w:right="851"/>
        <w:jc w:val="both"/>
        <w:rPr>
          <w:rFonts w:ascii="Palatino Linotype" w:hAnsi="Palatino Linotype" w:cs="Arial"/>
          <w:i/>
          <w:sz w:val="24"/>
        </w:rPr>
      </w:pPr>
    </w:p>
    <w:p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Artículo 12.</w:t>
      </w:r>
      <w:r w:rsidRPr="006F3207">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rsidR="00837B4D" w:rsidRPr="006F3207" w:rsidRDefault="00837B4D" w:rsidP="00EC06A8">
      <w:pPr>
        <w:spacing w:after="0" w:line="240" w:lineRule="auto"/>
        <w:ind w:left="851" w:right="851"/>
        <w:jc w:val="both"/>
        <w:rPr>
          <w:rFonts w:ascii="Palatino Linotype" w:hAnsi="Palatino Linotype" w:cs="Arial"/>
          <w:i/>
          <w:sz w:val="24"/>
        </w:rPr>
      </w:pPr>
    </w:p>
    <w:p w:rsidR="00837B4D" w:rsidRPr="006F3207" w:rsidRDefault="00837B4D" w:rsidP="00EC06A8">
      <w:pPr>
        <w:spacing w:after="0" w:line="240" w:lineRule="auto"/>
        <w:ind w:left="851" w:right="851"/>
        <w:jc w:val="both"/>
        <w:rPr>
          <w:rFonts w:ascii="Palatino Linotype" w:hAnsi="Palatino Linotype" w:cs="Arial"/>
          <w:i/>
          <w:sz w:val="24"/>
          <w:u w:val="single"/>
        </w:rPr>
      </w:pPr>
      <w:r w:rsidRPr="006F3207">
        <w:rPr>
          <w:rFonts w:ascii="Palatino Linotype" w:hAnsi="Palatino Linotype" w:cs="Arial"/>
          <w:b/>
          <w:i/>
          <w:sz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sz w:val="24"/>
        </w:rPr>
        <w:t>.”</w:t>
      </w:r>
    </w:p>
    <w:p w:rsidR="00837B4D" w:rsidRPr="006F3207" w:rsidRDefault="00837B4D" w:rsidP="00EC06A8">
      <w:pPr>
        <w:spacing w:after="0" w:line="240" w:lineRule="auto"/>
        <w:ind w:left="851" w:right="851"/>
        <w:jc w:val="right"/>
        <w:rPr>
          <w:rFonts w:ascii="Palatino Linotype" w:hAnsi="Palatino Linotype" w:cs="Arial"/>
          <w:sz w:val="24"/>
        </w:rPr>
      </w:pPr>
    </w:p>
    <w:p w:rsidR="00837B4D" w:rsidRDefault="00837B4D" w:rsidP="00EC06A8">
      <w:pPr>
        <w:spacing w:after="0" w:line="240" w:lineRule="auto"/>
        <w:ind w:left="851" w:right="851"/>
        <w:jc w:val="right"/>
        <w:rPr>
          <w:rFonts w:ascii="Palatino Linotype" w:hAnsi="Palatino Linotype" w:cs="Arial"/>
          <w:sz w:val="24"/>
        </w:rPr>
      </w:pPr>
      <w:r w:rsidRPr="006F3207">
        <w:rPr>
          <w:rFonts w:ascii="Palatino Linotype" w:hAnsi="Palatino Linotype" w:cs="Arial"/>
          <w:sz w:val="24"/>
        </w:rPr>
        <w:t>[Énfasis añadido]</w:t>
      </w:r>
    </w:p>
    <w:p w:rsidR="00CB542D" w:rsidRPr="006F3207" w:rsidRDefault="00CB542D" w:rsidP="00EC06A8">
      <w:pPr>
        <w:spacing w:after="0" w:line="240" w:lineRule="auto"/>
        <w:ind w:left="851" w:right="851"/>
        <w:jc w:val="right"/>
        <w:rPr>
          <w:rFonts w:ascii="Palatino Linotype" w:hAnsi="Palatino Linotype" w:cs="Arial"/>
          <w:sz w:val="24"/>
        </w:rPr>
      </w:pPr>
    </w:p>
    <w:p w:rsidR="00837B4D" w:rsidRDefault="00837B4D" w:rsidP="00EC06A8">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837B4D" w:rsidRDefault="00837B4D" w:rsidP="00EC06A8">
      <w:pPr>
        <w:tabs>
          <w:tab w:val="left" w:pos="709"/>
        </w:tabs>
        <w:spacing w:after="0" w:line="360" w:lineRule="auto"/>
        <w:jc w:val="both"/>
        <w:rPr>
          <w:rFonts w:ascii="Palatino Linotype" w:hAnsi="Palatino Linotype" w:cs="Arial"/>
          <w:sz w:val="24"/>
          <w:szCs w:val="24"/>
        </w:rPr>
      </w:pPr>
    </w:p>
    <w:p w:rsidR="00F71DBA" w:rsidRDefault="00EC06A8" w:rsidP="00EC06A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En ese contexto</w:t>
      </w:r>
      <w:r w:rsidR="00A4120B">
        <w:rPr>
          <w:rFonts w:ascii="Palatino Linotype" w:hAnsi="Palatino Linotype" w:cs="Arial"/>
          <w:sz w:val="24"/>
          <w:szCs w:val="24"/>
        </w:rPr>
        <w:t>, a</w:t>
      </w:r>
      <w:r w:rsidR="00836BAC">
        <w:rPr>
          <w:rFonts w:ascii="Palatino Linotype" w:hAnsi="Palatino Linotype" w:cs="Arial"/>
          <w:sz w:val="24"/>
          <w:szCs w:val="24"/>
        </w:rPr>
        <w:t xml:space="preserve"> efecto de realizar un análisis respecto de si la información otorgada colma lo requerido por l</w:t>
      </w:r>
      <w:r w:rsidR="00F043B8">
        <w:rPr>
          <w:rFonts w:ascii="Palatino Linotype" w:hAnsi="Palatino Linotype" w:cs="Arial"/>
          <w:sz w:val="24"/>
          <w:szCs w:val="24"/>
        </w:rPr>
        <w:t>a</w:t>
      </w:r>
      <w:r w:rsidR="00836BAC">
        <w:rPr>
          <w:rFonts w:ascii="Palatino Linotype" w:hAnsi="Palatino Linotype" w:cs="Arial"/>
          <w:sz w:val="24"/>
          <w:szCs w:val="24"/>
        </w:rPr>
        <w:t xml:space="preserve"> entonces solicitante, es </w:t>
      </w:r>
      <w:r w:rsidR="00F043B8">
        <w:rPr>
          <w:rFonts w:ascii="Palatino Linotype" w:hAnsi="Palatino Linotype" w:cs="Arial"/>
          <w:sz w:val="24"/>
          <w:szCs w:val="24"/>
        </w:rPr>
        <w:t xml:space="preserve">de </w:t>
      </w:r>
      <w:r>
        <w:rPr>
          <w:rFonts w:ascii="Palatino Linotype" w:hAnsi="Palatino Linotype" w:cs="Arial"/>
          <w:sz w:val="24"/>
          <w:szCs w:val="24"/>
        </w:rPr>
        <w:t xml:space="preserve">precisarse que </w:t>
      </w:r>
      <w:r w:rsidRPr="00EC06A8">
        <w:rPr>
          <w:rFonts w:ascii="Palatino Linotype" w:hAnsi="Palatino Linotype" w:cs="Arial"/>
          <w:b/>
          <w:sz w:val="24"/>
          <w:szCs w:val="24"/>
        </w:rPr>
        <w:t>L</w:t>
      </w:r>
      <w:r w:rsidR="00F71DBA" w:rsidRPr="00EC06A8">
        <w:rPr>
          <w:rFonts w:ascii="Palatino Linotype" w:hAnsi="Palatino Linotype" w:cs="Arial"/>
          <w:b/>
          <w:sz w:val="24"/>
          <w:szCs w:val="24"/>
        </w:rPr>
        <w:t>a R</w:t>
      </w:r>
      <w:r w:rsidR="00F043B8" w:rsidRPr="00EC06A8">
        <w:rPr>
          <w:rFonts w:ascii="Palatino Linotype" w:hAnsi="Palatino Linotype" w:cs="Arial"/>
          <w:b/>
          <w:sz w:val="24"/>
          <w:szCs w:val="24"/>
        </w:rPr>
        <w:t>ecurrente</w:t>
      </w:r>
      <w:r w:rsidR="00F043B8">
        <w:rPr>
          <w:rFonts w:ascii="Palatino Linotype" w:hAnsi="Palatino Linotype" w:cs="Arial"/>
          <w:sz w:val="24"/>
          <w:szCs w:val="24"/>
        </w:rPr>
        <w:t xml:space="preserve"> desea conocer específicamente</w:t>
      </w:r>
      <w:r w:rsidR="00F71DBA" w:rsidRPr="00F71DBA">
        <w:t xml:space="preserve"> </w:t>
      </w:r>
      <w:r w:rsidR="00F71DBA" w:rsidRPr="00F71DBA">
        <w:rPr>
          <w:rFonts w:ascii="Palatino Linotype" w:hAnsi="Palatino Linotype" w:cs="Arial"/>
          <w:sz w:val="24"/>
          <w:szCs w:val="24"/>
        </w:rPr>
        <w:t>los siguientes puntos:</w:t>
      </w:r>
      <w:r w:rsidR="00F043B8">
        <w:rPr>
          <w:rFonts w:ascii="Palatino Linotype" w:hAnsi="Palatino Linotype" w:cs="Arial"/>
          <w:sz w:val="24"/>
          <w:szCs w:val="24"/>
        </w:rPr>
        <w:t xml:space="preserve"> </w:t>
      </w:r>
    </w:p>
    <w:p w:rsidR="00F71DBA" w:rsidRPr="00F71DBA" w:rsidRDefault="00F71DBA" w:rsidP="00EC06A8">
      <w:pPr>
        <w:tabs>
          <w:tab w:val="left" w:pos="709"/>
        </w:tabs>
        <w:spacing w:after="0" w:line="360" w:lineRule="auto"/>
        <w:ind w:right="51"/>
        <w:jc w:val="both"/>
        <w:rPr>
          <w:rFonts w:ascii="Palatino Linotype" w:hAnsi="Palatino Linotype" w:cs="Arial"/>
          <w:sz w:val="24"/>
          <w:szCs w:val="24"/>
        </w:rPr>
      </w:pPr>
    </w:p>
    <w:p w:rsidR="00F71DBA" w:rsidRDefault="00F71DBA" w:rsidP="00EC06A8">
      <w:pPr>
        <w:pStyle w:val="Prrafodelista"/>
        <w:numPr>
          <w:ilvl w:val="0"/>
          <w:numId w:val="10"/>
        </w:numPr>
        <w:spacing w:line="360" w:lineRule="auto"/>
        <w:jc w:val="both"/>
        <w:rPr>
          <w:rFonts w:ascii="Palatino Linotype" w:hAnsi="Palatino Linotype"/>
        </w:rPr>
      </w:pPr>
      <w:r>
        <w:rPr>
          <w:rFonts w:ascii="Palatino Linotype" w:hAnsi="Palatino Linotype"/>
        </w:rPr>
        <w:t>El kilometraje de todos los vehículos de la Universidad, al día cuatro de mayo de dos mil dieciocho.</w:t>
      </w:r>
    </w:p>
    <w:p w:rsidR="00F71DBA" w:rsidRDefault="00F71DBA" w:rsidP="00EC06A8">
      <w:pPr>
        <w:pStyle w:val="Prrafodelista"/>
        <w:numPr>
          <w:ilvl w:val="0"/>
          <w:numId w:val="10"/>
        </w:numPr>
        <w:spacing w:line="360" w:lineRule="auto"/>
        <w:jc w:val="both"/>
        <w:rPr>
          <w:rFonts w:ascii="Palatino Linotype" w:hAnsi="Palatino Linotype"/>
        </w:rPr>
      </w:pPr>
      <w:r w:rsidRPr="00F71DBA">
        <w:rPr>
          <w:rFonts w:ascii="Palatino Linotype" w:hAnsi="Palatino Linotype"/>
        </w:rPr>
        <w:t>Describir cada kilómetro de uso de todos los vehículos de la Universidad.</w:t>
      </w:r>
    </w:p>
    <w:p w:rsidR="00836BAC" w:rsidRDefault="00836BAC" w:rsidP="00EC06A8">
      <w:pPr>
        <w:tabs>
          <w:tab w:val="left" w:pos="709"/>
        </w:tabs>
        <w:spacing w:after="0" w:line="360" w:lineRule="auto"/>
        <w:ind w:right="51"/>
        <w:jc w:val="both"/>
        <w:rPr>
          <w:rFonts w:ascii="Palatino Linotype" w:hAnsi="Palatino Linotype" w:cs="Arial"/>
          <w:sz w:val="24"/>
          <w:szCs w:val="24"/>
        </w:rPr>
      </w:pPr>
    </w:p>
    <w:p w:rsidR="00C65170" w:rsidRPr="00F96D68" w:rsidRDefault="00CE7270" w:rsidP="00EC06A8">
      <w:pPr>
        <w:spacing w:after="0" w:line="360" w:lineRule="auto"/>
        <w:jc w:val="both"/>
        <w:rPr>
          <w:rFonts w:ascii="Palatino Linotype" w:hAnsi="Palatino Linotype"/>
          <w:i/>
          <w:color w:val="000000" w:themeColor="text1"/>
        </w:rPr>
      </w:pPr>
      <w:r>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2993390</wp:posOffset>
                </wp:positionV>
                <wp:extent cx="5730240" cy="1623060"/>
                <wp:effectExtent l="0" t="0" r="60960" b="72390"/>
                <wp:wrapNone/>
                <wp:docPr id="1" name="Conector recto de flecha 1"/>
                <wp:cNvGraphicFramePr/>
                <a:graphic xmlns:a="http://schemas.openxmlformats.org/drawingml/2006/main">
                  <a:graphicData uri="http://schemas.microsoft.com/office/word/2010/wordprocessingShape">
                    <wps:wsp>
                      <wps:cNvCnPr/>
                      <wps:spPr>
                        <a:xfrm>
                          <a:off x="0" y="0"/>
                          <a:ext cx="5730240" cy="16230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797AAADE" id="_x0000_t32" coordsize="21600,21600" o:spt="32" o:oned="t" path="m,l21600,21600e" filled="f">
                <v:path arrowok="t" fillok="f" o:connecttype="none"/>
                <o:lock v:ext="edit" shapetype="t"/>
              </v:shapetype>
              <v:shape id="Conector recto de flecha 1" o:spid="_x0000_s1026" type="#_x0000_t32" style="position:absolute;margin-left:-1.65pt;margin-top:235.7pt;width:451.2pt;height:127.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" strokecolor="#5b9bd5 [3204]" strokeweight=".5pt">
                <v:stroke endarrow="block" joinstyle="miter"/>
              </v:shape>
            </w:pict>
          </mc:Fallback>
        </mc:AlternateContent>
      </w:r>
      <w:r w:rsidR="00EC06A8" w:rsidRPr="00EC06A8">
        <w:rPr>
          <w:rFonts w:ascii="Palatino Linotype" w:hAnsi="Palatino Linotype" w:cs="Arial"/>
          <w:sz w:val="24"/>
          <w:szCs w:val="24"/>
        </w:rPr>
        <w:t>En tal sentido</w:t>
      </w:r>
      <w:r w:rsidR="00114DD7">
        <w:rPr>
          <w:rFonts w:ascii="Palatino Linotype" w:hAnsi="Palatino Linotype" w:cs="Arial"/>
          <w:sz w:val="24"/>
          <w:szCs w:val="24"/>
        </w:rPr>
        <w:t>, es de observarse respecto del punto en el que solicita “</w:t>
      </w:r>
      <w:r w:rsidR="00F71DBA">
        <w:rPr>
          <w:rFonts w:ascii="Palatino Linotype" w:hAnsi="Palatino Linotype" w:cs="Arial"/>
          <w:sz w:val="24"/>
          <w:szCs w:val="24"/>
        </w:rPr>
        <w:t>e</w:t>
      </w:r>
      <w:r w:rsidR="00F71DBA" w:rsidRPr="00F71DBA">
        <w:rPr>
          <w:rFonts w:ascii="Palatino Linotype" w:hAnsi="Palatino Linotype" w:cs="Arial"/>
          <w:sz w:val="24"/>
          <w:szCs w:val="24"/>
        </w:rPr>
        <w:t>l kilometraje de todos los vehículos de la Universidad, al día cuatro de mayo de dos mil dieciocho</w:t>
      </w:r>
      <w:r w:rsidR="008B3E6A">
        <w:rPr>
          <w:rFonts w:ascii="Palatino Linotype" w:hAnsi="Palatino Linotype" w:cs="Arial"/>
          <w:sz w:val="24"/>
          <w:szCs w:val="24"/>
        </w:rPr>
        <w:t xml:space="preserve">” se advierte que </w:t>
      </w:r>
      <w:r w:rsidR="008B3E6A" w:rsidRPr="008B3E6A">
        <w:rPr>
          <w:rFonts w:ascii="Palatino Linotype" w:hAnsi="Palatino Linotype" w:cs="Arial"/>
          <w:b/>
          <w:sz w:val="24"/>
          <w:szCs w:val="24"/>
        </w:rPr>
        <w:t>El Sujeto O</w:t>
      </w:r>
      <w:r w:rsidR="00114DD7" w:rsidRPr="008B3E6A">
        <w:rPr>
          <w:rFonts w:ascii="Palatino Linotype" w:hAnsi="Palatino Linotype" w:cs="Arial"/>
          <w:b/>
          <w:sz w:val="24"/>
          <w:szCs w:val="24"/>
        </w:rPr>
        <w:t>bligado</w:t>
      </w:r>
      <w:r w:rsidR="00114DD7">
        <w:rPr>
          <w:rFonts w:ascii="Palatino Linotype" w:hAnsi="Palatino Linotype" w:cs="Arial"/>
          <w:sz w:val="24"/>
          <w:szCs w:val="24"/>
        </w:rPr>
        <w:t xml:space="preserve"> remite</w:t>
      </w:r>
      <w:r w:rsidR="0003197C">
        <w:rPr>
          <w:rFonts w:ascii="Palatino Linotype" w:hAnsi="Palatino Linotype" w:cs="Arial"/>
          <w:sz w:val="24"/>
          <w:szCs w:val="24"/>
        </w:rPr>
        <w:t>, en su respuesta primigenia mediante oficio</w:t>
      </w:r>
      <w:r w:rsidR="003A4D7C">
        <w:rPr>
          <w:rFonts w:ascii="Palatino Linotype" w:hAnsi="Palatino Linotype" w:cs="Arial"/>
          <w:sz w:val="24"/>
          <w:szCs w:val="24"/>
        </w:rPr>
        <w:t xml:space="preserve"> 205BL14002/291/2018, el listado del kilometraje de los vehículos de la </w:t>
      </w:r>
      <w:r w:rsidR="00114DD7">
        <w:rPr>
          <w:rFonts w:ascii="Palatino Linotype" w:hAnsi="Palatino Linotype" w:cs="Arial"/>
          <w:sz w:val="24"/>
          <w:szCs w:val="24"/>
        </w:rPr>
        <w:t>Universidad P</w:t>
      </w:r>
      <w:r w:rsidR="003A4D7C">
        <w:rPr>
          <w:rFonts w:ascii="Palatino Linotype" w:hAnsi="Palatino Linotype" w:cs="Arial"/>
          <w:sz w:val="24"/>
          <w:szCs w:val="24"/>
        </w:rPr>
        <w:t>olitécnica del Valle de Toluca</w:t>
      </w:r>
      <w:r w:rsidR="00114DD7">
        <w:rPr>
          <w:rFonts w:ascii="Palatino Linotype" w:hAnsi="Palatino Linotype" w:cs="Arial"/>
          <w:sz w:val="24"/>
          <w:szCs w:val="24"/>
        </w:rPr>
        <w:t xml:space="preserve">, por lo que se ha entregado de manera parcial </w:t>
      </w:r>
      <w:r w:rsidR="00EC06A8">
        <w:rPr>
          <w:rFonts w:ascii="Palatino Linotype" w:hAnsi="Palatino Linotype" w:cs="Arial"/>
          <w:sz w:val="24"/>
          <w:szCs w:val="24"/>
        </w:rPr>
        <w:t>lo requerido</w:t>
      </w:r>
      <w:r w:rsidR="00F96D68">
        <w:rPr>
          <w:rFonts w:ascii="Palatino Linotype" w:hAnsi="Palatino Linotype" w:cs="Arial"/>
          <w:sz w:val="24"/>
          <w:szCs w:val="24"/>
        </w:rPr>
        <w:t>, e</w:t>
      </w:r>
      <w:r w:rsidR="00245D7B" w:rsidRPr="00245D7B">
        <w:rPr>
          <w:rFonts w:ascii="Palatino Linotype" w:hAnsi="Palatino Linotype" w:cs="Arial"/>
          <w:sz w:val="24"/>
          <w:szCs w:val="24"/>
        </w:rPr>
        <w:t>n este tenor,</w:t>
      </w:r>
      <w:r w:rsidR="00245D7B">
        <w:rPr>
          <w:rFonts w:ascii="Palatino Linotype" w:hAnsi="Palatino Linotype" w:cs="Arial"/>
          <w:sz w:val="24"/>
          <w:szCs w:val="24"/>
        </w:rPr>
        <w:t xml:space="preserve"> se tiene por colmado el punto 1</w:t>
      </w:r>
      <w:r w:rsidR="00245D7B" w:rsidRPr="00245D7B">
        <w:rPr>
          <w:rFonts w:ascii="Palatino Linotype" w:hAnsi="Palatino Linotype" w:cs="Arial"/>
          <w:sz w:val="24"/>
          <w:szCs w:val="24"/>
        </w:rPr>
        <w:t xml:space="preserve"> de la solicitud de información, una vez que </w:t>
      </w:r>
      <w:r w:rsidR="00245D7B" w:rsidRPr="00245D7B">
        <w:rPr>
          <w:rFonts w:ascii="Palatino Linotype" w:hAnsi="Palatino Linotype" w:cs="Arial"/>
          <w:b/>
          <w:sz w:val="24"/>
          <w:szCs w:val="24"/>
        </w:rPr>
        <w:t>El Sujeto Obligado</w:t>
      </w:r>
      <w:r w:rsidR="00245D7B" w:rsidRPr="00245D7B">
        <w:rPr>
          <w:rFonts w:ascii="Palatino Linotype" w:hAnsi="Palatino Linotype" w:cs="Arial"/>
          <w:sz w:val="24"/>
          <w:szCs w:val="24"/>
        </w:rPr>
        <w:t xml:space="preserve"> ha </w:t>
      </w:r>
      <w:r w:rsidR="007E4F12">
        <w:rPr>
          <w:rFonts w:ascii="Palatino Linotype" w:hAnsi="Palatino Linotype" w:cs="Arial"/>
          <w:sz w:val="24"/>
          <w:szCs w:val="24"/>
        </w:rPr>
        <w:t xml:space="preserve">proporcionado el listado del kilometraje al cuatro de mayo del dos mil dieciocho de todos los vehículos del </w:t>
      </w:r>
      <w:r w:rsidR="007E4F12" w:rsidRPr="007E4F12">
        <w:rPr>
          <w:rFonts w:ascii="Palatino Linotype" w:hAnsi="Palatino Linotype" w:cs="Arial"/>
          <w:b/>
          <w:sz w:val="24"/>
          <w:szCs w:val="24"/>
        </w:rPr>
        <w:t>Sujeto Obligado</w:t>
      </w:r>
      <w:r w:rsidR="00C65170">
        <w:rPr>
          <w:rFonts w:ascii="Palatino Linotype" w:hAnsi="Palatino Linotype" w:cs="Arial"/>
          <w:sz w:val="24"/>
          <w:szCs w:val="24"/>
        </w:rPr>
        <w:t>, como se puede apreciar en la imagen que a continuación se inserta:</w:t>
      </w:r>
    </w:p>
    <w:p w:rsidR="00836BAC" w:rsidRDefault="0044773E" w:rsidP="00C65170">
      <w:pPr>
        <w:tabs>
          <w:tab w:val="left" w:pos="709"/>
        </w:tabs>
        <w:spacing w:before="240" w:line="360" w:lineRule="auto"/>
        <w:ind w:right="51"/>
        <w:jc w:val="center"/>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410200" cy="2426744"/>
            <wp:effectExtent l="190500" t="190500" r="190500" b="1835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2717" cy="2427873"/>
                    </a:xfrm>
                    <a:prstGeom prst="rect">
                      <a:avLst/>
                    </a:prstGeom>
                    <a:noFill/>
                    <a:ln>
                      <a:noFill/>
                    </a:ln>
                    <a:effectLst>
                      <a:outerShdw blurRad="190500" algn="ctr" rotWithShape="0">
                        <a:prstClr val="black">
                          <a:alpha val="70000"/>
                        </a:prstClr>
                      </a:outerShdw>
                    </a:effectLst>
                  </pic:spPr>
                </pic:pic>
              </a:graphicData>
            </a:graphic>
          </wp:inline>
        </w:drawing>
      </w:r>
    </w:p>
    <w:p w:rsidR="006C6920" w:rsidRDefault="006C6920" w:rsidP="00EC06A8">
      <w:pPr>
        <w:tabs>
          <w:tab w:val="left" w:pos="8647"/>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No pasa inadvertido por éste Órgano Resolutor, que </w:t>
      </w:r>
      <w:r w:rsidR="00EC06A8" w:rsidRPr="00EC06A8">
        <w:rPr>
          <w:rFonts w:ascii="Palatino Linotype" w:hAnsi="Palatino Linotype" w:cs="Arial"/>
          <w:b/>
          <w:sz w:val="24"/>
          <w:szCs w:val="24"/>
        </w:rPr>
        <w:t>La Recurrente</w:t>
      </w:r>
      <w:r>
        <w:rPr>
          <w:rFonts w:ascii="Palatino Linotype" w:hAnsi="Palatino Linotype" w:cs="Arial"/>
          <w:sz w:val="24"/>
          <w:szCs w:val="24"/>
        </w:rPr>
        <w:t xml:space="preserve"> en el medio de defensa de número </w:t>
      </w:r>
      <w:r w:rsidRPr="006C6920">
        <w:rPr>
          <w:rFonts w:ascii="Palatino Linotype" w:hAnsi="Palatino Linotype" w:cs="Arial"/>
          <w:sz w:val="24"/>
          <w:szCs w:val="24"/>
        </w:rPr>
        <w:t>01975/INFOEM/IP/RR/2018</w:t>
      </w:r>
      <w:r>
        <w:rPr>
          <w:rFonts w:ascii="Palatino Linotype" w:hAnsi="Palatino Linotype" w:cs="Arial"/>
          <w:sz w:val="24"/>
          <w:szCs w:val="24"/>
        </w:rPr>
        <w:t xml:space="preserve">, en sus razones o motivos de inconformidad refiere; </w:t>
      </w:r>
      <w:r w:rsidRPr="00EC06A8">
        <w:rPr>
          <w:rFonts w:ascii="Palatino Linotype" w:hAnsi="Palatino Linotype" w:cs="Arial"/>
          <w:sz w:val="24"/>
          <w:szCs w:val="24"/>
        </w:rPr>
        <w:t>“…</w:t>
      </w:r>
      <w:r w:rsidRPr="00EC06A8">
        <w:rPr>
          <w:rFonts w:ascii="Palatino Linotype" w:hAnsi="Palatino Linotype" w:cs="Arial"/>
          <w:i/>
          <w:sz w:val="24"/>
          <w:szCs w:val="24"/>
        </w:rPr>
        <w:t>No especific</w:t>
      </w:r>
      <w:r w:rsidR="00930587" w:rsidRPr="00EC06A8">
        <w:rPr>
          <w:rFonts w:ascii="Palatino Linotype" w:hAnsi="Palatino Linotype" w:cs="Arial"/>
          <w:i/>
          <w:sz w:val="24"/>
          <w:szCs w:val="24"/>
        </w:rPr>
        <w:t xml:space="preserve">an los modelos de los </w:t>
      </w:r>
      <w:proofErr w:type="spellStart"/>
      <w:r w:rsidR="00930587" w:rsidRPr="00EC06A8">
        <w:rPr>
          <w:rFonts w:ascii="Palatino Linotype" w:hAnsi="Palatino Linotype" w:cs="Arial"/>
          <w:i/>
          <w:sz w:val="24"/>
          <w:szCs w:val="24"/>
        </w:rPr>
        <w:t>vehiculos</w:t>
      </w:r>
      <w:proofErr w:type="spellEnd"/>
      <w:r w:rsidRPr="00EC06A8">
        <w:rPr>
          <w:rFonts w:ascii="Palatino Linotype" w:hAnsi="Palatino Linotype" w:cs="Arial"/>
          <w:i/>
          <w:sz w:val="24"/>
          <w:szCs w:val="24"/>
        </w:rPr>
        <w:t>…”</w:t>
      </w:r>
      <w:r>
        <w:rPr>
          <w:rFonts w:ascii="Palatino Linotype" w:hAnsi="Palatino Linotype" w:cs="Arial"/>
          <w:i/>
          <w:sz w:val="24"/>
          <w:szCs w:val="24"/>
        </w:rPr>
        <w:t xml:space="preserve"> </w:t>
      </w:r>
      <w:r>
        <w:rPr>
          <w:rFonts w:ascii="Palatino Linotype" w:hAnsi="Palatino Linotype" w:cs="Arial"/>
          <w:sz w:val="24"/>
          <w:szCs w:val="24"/>
        </w:rPr>
        <w:t xml:space="preserve">argumento que no es susceptible de tomarse en cuenta en este momento procesal, ya que se considera como </w:t>
      </w:r>
      <w:r>
        <w:rPr>
          <w:rFonts w:ascii="Palatino Linotype" w:hAnsi="Palatino Linotype" w:cs="Arial"/>
          <w:i/>
          <w:sz w:val="24"/>
          <w:szCs w:val="24"/>
        </w:rPr>
        <w:t xml:space="preserve">plus </w:t>
      </w:r>
      <w:proofErr w:type="spellStart"/>
      <w:r>
        <w:rPr>
          <w:rFonts w:ascii="Palatino Linotype" w:hAnsi="Palatino Linotype" w:cs="Arial"/>
          <w:i/>
          <w:sz w:val="24"/>
          <w:szCs w:val="24"/>
        </w:rPr>
        <w:t>petitio</w:t>
      </w:r>
      <w:proofErr w:type="spellEnd"/>
      <w:r>
        <w:rPr>
          <w:rFonts w:ascii="Palatino Linotype" w:hAnsi="Palatino Linotype" w:cs="Arial"/>
          <w:i/>
          <w:sz w:val="24"/>
          <w:szCs w:val="24"/>
        </w:rPr>
        <w:t xml:space="preserve">, </w:t>
      </w:r>
      <w:r>
        <w:rPr>
          <w:rFonts w:ascii="Palatino Linotype" w:hAnsi="Palatino Linotype" w:cs="Arial"/>
          <w:sz w:val="24"/>
          <w:szCs w:val="24"/>
        </w:rPr>
        <w:t>circunstancia sobre la cual se abordará a continuación.</w:t>
      </w:r>
    </w:p>
    <w:p w:rsidR="006C6920" w:rsidRDefault="006C6920" w:rsidP="00EC06A8">
      <w:pPr>
        <w:autoSpaceDE w:val="0"/>
        <w:autoSpaceDN w:val="0"/>
        <w:adjustRightInd w:val="0"/>
        <w:spacing w:after="0" w:line="360" w:lineRule="auto"/>
        <w:jc w:val="both"/>
        <w:rPr>
          <w:rFonts w:ascii="Palatino Linotype" w:hAnsi="Palatino Linotype" w:cs="Arial"/>
          <w:sz w:val="24"/>
          <w:szCs w:val="24"/>
        </w:rPr>
      </w:pPr>
    </w:p>
    <w:p w:rsidR="006C6920" w:rsidRDefault="006C6920" w:rsidP="00EC06A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términos de la fracción VII del artículo 191 de la ley de la materia, se considera </w:t>
      </w:r>
      <w:r>
        <w:rPr>
          <w:rFonts w:ascii="Palatino Linotype" w:hAnsi="Palatino Linotype" w:cs="Arial"/>
          <w:i/>
          <w:sz w:val="24"/>
          <w:szCs w:val="24"/>
        </w:rPr>
        <w:t xml:space="preserve">plus </w:t>
      </w:r>
      <w:proofErr w:type="spellStart"/>
      <w:r>
        <w:rPr>
          <w:rFonts w:ascii="Palatino Linotype" w:hAnsi="Palatino Linotype" w:cs="Arial"/>
          <w:i/>
          <w:sz w:val="24"/>
          <w:szCs w:val="24"/>
        </w:rPr>
        <w:t>petitio</w:t>
      </w:r>
      <w:proofErr w:type="spellEnd"/>
      <w:r>
        <w:rPr>
          <w:rFonts w:ascii="Palatino Linotype" w:hAnsi="Palatino Linotype" w:cs="Arial"/>
          <w:i/>
          <w:sz w:val="24"/>
          <w:szCs w:val="24"/>
        </w:rPr>
        <w:t xml:space="preserve"> </w:t>
      </w:r>
      <w:r>
        <w:rPr>
          <w:rFonts w:ascii="Palatino Linotype" w:hAnsi="Palatino Linotype" w:cs="Arial"/>
          <w:sz w:val="24"/>
          <w:szCs w:val="24"/>
        </w:rPr>
        <w:t xml:space="preserve">cuando </w:t>
      </w:r>
      <w:r w:rsidR="00EC06A8" w:rsidRPr="00EC06A8">
        <w:rPr>
          <w:rFonts w:ascii="Palatino Linotype" w:hAnsi="Palatino Linotype" w:cs="Arial"/>
          <w:sz w:val="24"/>
          <w:szCs w:val="24"/>
        </w:rPr>
        <w:t>el recurrente</w:t>
      </w:r>
      <w:r>
        <w:rPr>
          <w:rFonts w:ascii="Palatino Linotype" w:hAnsi="Palatino Linotype" w:cs="Arial"/>
          <w:sz w:val="24"/>
          <w:szCs w:val="24"/>
        </w:rPr>
        <w:t xml:space="preserve"> amplíe su solicitud en el recurso de revisión, lo cual no fue materia de su solicitud de origen; por lo que en el presente caso se actualiza tal circunstancia, toda vez que </w:t>
      </w:r>
      <w:r w:rsidRPr="00EC06A8">
        <w:rPr>
          <w:rFonts w:ascii="Palatino Linotype" w:hAnsi="Palatino Linotype" w:cs="Arial"/>
          <w:b/>
          <w:sz w:val="24"/>
          <w:szCs w:val="24"/>
        </w:rPr>
        <w:t>La Recurrente</w:t>
      </w:r>
      <w:r>
        <w:rPr>
          <w:rFonts w:ascii="Palatino Linotype" w:hAnsi="Palatino Linotype" w:cs="Arial"/>
          <w:sz w:val="24"/>
          <w:szCs w:val="24"/>
        </w:rPr>
        <w:t xml:space="preserve"> añade nuevos puntos de solicitud, como lo que fue referido con antelación y que no fueron requeridos en la solicitud primigenia, por lo tanto, no son de atenderse en este momento procesal, dejándose a salvo sus derechos para que en diversa solicitud los haga valer.</w:t>
      </w:r>
    </w:p>
    <w:p w:rsidR="006C6920" w:rsidRDefault="006C6920" w:rsidP="00EC06A8">
      <w:pPr>
        <w:autoSpaceDE w:val="0"/>
        <w:autoSpaceDN w:val="0"/>
        <w:adjustRightInd w:val="0"/>
        <w:spacing w:after="0" w:line="360" w:lineRule="auto"/>
        <w:jc w:val="both"/>
        <w:rPr>
          <w:rFonts w:ascii="Palatino Linotype" w:hAnsi="Palatino Linotype" w:cs="Arial"/>
          <w:sz w:val="24"/>
          <w:szCs w:val="24"/>
        </w:rPr>
      </w:pPr>
    </w:p>
    <w:p w:rsidR="006C6920" w:rsidRDefault="006C6920" w:rsidP="00596E44">
      <w:pPr>
        <w:spacing w:after="0" w:line="360" w:lineRule="auto"/>
        <w:jc w:val="both"/>
        <w:rPr>
          <w:rFonts w:ascii="Palatino Linotype" w:hAnsi="Palatino Linotype" w:cs="Arial"/>
          <w:color w:val="000000"/>
          <w:sz w:val="24"/>
          <w:szCs w:val="24"/>
        </w:rPr>
      </w:pPr>
      <w:r>
        <w:rPr>
          <w:rFonts w:ascii="Palatino Linotype" w:hAnsi="Palatino Linotype"/>
          <w:sz w:val="24"/>
          <w:szCs w:val="24"/>
        </w:rPr>
        <w:lastRenderedPageBreak/>
        <w:t>Por lo anterior</w:t>
      </w:r>
      <w:r w:rsidR="00930587">
        <w:rPr>
          <w:rFonts w:ascii="Palatino Linotype" w:hAnsi="Palatino Linotype" w:cs="Arial"/>
          <w:color w:val="000000"/>
          <w:sz w:val="24"/>
          <w:szCs w:val="24"/>
        </w:rPr>
        <w:t xml:space="preserve">, resulta claro que </w:t>
      </w:r>
      <w:r w:rsidR="00930587" w:rsidRPr="006F3207">
        <w:rPr>
          <w:rFonts w:ascii="Palatino Linotype" w:hAnsi="Palatino Linotype" w:cs="Arial"/>
          <w:b/>
          <w:color w:val="000000"/>
          <w:sz w:val="24"/>
          <w:szCs w:val="24"/>
        </w:rPr>
        <w:t>La</w:t>
      </w:r>
      <w:r w:rsidRPr="006F3207">
        <w:rPr>
          <w:rFonts w:ascii="Palatino Linotype" w:hAnsi="Palatino Linotype" w:cs="Arial"/>
          <w:b/>
          <w:color w:val="000000"/>
          <w:sz w:val="24"/>
          <w:szCs w:val="24"/>
        </w:rPr>
        <w:t xml:space="preserve"> Recurrente</w:t>
      </w:r>
      <w:r>
        <w:rPr>
          <w:rFonts w:ascii="Palatino Linotype" w:hAnsi="Palatino Linotype" w:cs="Arial"/>
          <w:color w:val="000000"/>
          <w:sz w:val="24"/>
          <w:szCs w:val="24"/>
        </w:rPr>
        <w:t xml:space="preserve"> pretende ampliar los alcances de la solicitud de información. Por lo que en términos del artículo 36, fracción II  de la Ley de la materia, este Instituto no está facultado para resolv</w:t>
      </w:r>
      <w:r w:rsidR="00C37C90">
        <w:rPr>
          <w:rFonts w:ascii="Palatino Linotype" w:hAnsi="Palatino Linotype" w:cs="Arial"/>
          <w:color w:val="000000"/>
          <w:sz w:val="24"/>
          <w:szCs w:val="24"/>
        </w:rPr>
        <w:t>er con respecto a ampliaciones de</w:t>
      </w:r>
      <w:r>
        <w:rPr>
          <w:rFonts w:ascii="Palatino Linotype" w:hAnsi="Palatino Linotype" w:cs="Arial"/>
          <w:color w:val="000000"/>
          <w:sz w:val="24"/>
          <w:szCs w:val="24"/>
        </w:rPr>
        <w:t xml:space="preserve"> solicitudes de información presentadas por medios distintos a los que señala el artículo 155 de la Ley de la materia, por lo que el recurso de revisión no constituye un medio válido para solicitar información adicional.</w:t>
      </w:r>
    </w:p>
    <w:p w:rsidR="006C6920" w:rsidRDefault="006C6920" w:rsidP="00596E44">
      <w:pPr>
        <w:spacing w:after="0" w:line="360" w:lineRule="auto"/>
        <w:jc w:val="both"/>
        <w:rPr>
          <w:rFonts w:ascii="Palatino Linotype" w:hAnsi="Palatino Linotype" w:cs="Arial"/>
          <w:color w:val="000000"/>
          <w:sz w:val="24"/>
          <w:szCs w:val="24"/>
        </w:rPr>
      </w:pPr>
    </w:p>
    <w:p w:rsidR="006C6920" w:rsidRDefault="006C6920" w:rsidP="00133D57">
      <w:pPr>
        <w:spacing w:before="240" w:after="120"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señala:</w:t>
      </w:r>
    </w:p>
    <w:p w:rsidR="006C6920" w:rsidRDefault="006C6920" w:rsidP="00133D57">
      <w:pPr>
        <w:spacing w:before="240" w:after="120" w:line="240" w:lineRule="auto"/>
        <w:ind w:left="851" w:right="851"/>
        <w:jc w:val="both"/>
        <w:rPr>
          <w:rFonts w:ascii="Palatino Linotype" w:hAnsi="Palatino Linotype" w:cs="Arial"/>
          <w:color w:val="000000"/>
          <w:sz w:val="24"/>
          <w:szCs w:val="24"/>
        </w:rPr>
      </w:pPr>
      <w:r>
        <w:rPr>
          <w:rFonts w:ascii="Palatino Linotype" w:hAnsi="Palatino Linotype" w:cs="Arial"/>
          <w:b/>
          <w:color w:val="000000"/>
          <w:sz w:val="24"/>
          <w:szCs w:val="24"/>
        </w:rPr>
        <w:t>"</w:t>
      </w:r>
      <w:r w:rsidRPr="00B901A0">
        <w:rPr>
          <w:rFonts w:ascii="Palatino Linotype" w:hAnsi="Palatino Linotype" w:cs="Arial"/>
          <w:b/>
          <w:i/>
          <w:color w:val="000000"/>
          <w:sz w:val="24"/>
          <w:szCs w:val="24"/>
        </w:rPr>
        <w:t>AGRAVIOS EN LA REVISION. DEBEN ESTAR EN RELACION DIRECTA CON LOS FUNDAMENTOS Y CONSIDERACIONES DE LA SENTENCIA</w:t>
      </w:r>
      <w:r>
        <w:rPr>
          <w:rFonts w:ascii="Palatino Linotype" w:hAnsi="Palatino Linotype" w:cs="Arial"/>
          <w:i/>
          <w:color w:val="000000"/>
          <w:sz w:val="24"/>
          <w:szCs w:val="24"/>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Pr>
          <w:rFonts w:ascii="Palatino Linotype" w:hAnsi="Palatino Linotype" w:cs="Arial"/>
          <w:b/>
          <w:color w:val="000000"/>
          <w:sz w:val="24"/>
          <w:szCs w:val="24"/>
        </w:rPr>
        <w:t>"</w:t>
      </w:r>
    </w:p>
    <w:p w:rsidR="006C6920" w:rsidRDefault="006C6920" w:rsidP="00C37C90">
      <w:pPr>
        <w:spacing w:after="0" w:line="360" w:lineRule="auto"/>
        <w:jc w:val="both"/>
        <w:rPr>
          <w:rFonts w:ascii="Palatino Linotype" w:hAnsi="Palatino Linotype" w:cs="Arial"/>
          <w:color w:val="000000"/>
          <w:sz w:val="24"/>
          <w:szCs w:val="24"/>
        </w:rPr>
      </w:pPr>
    </w:p>
    <w:p w:rsidR="006C6920" w:rsidRDefault="006C6920" w:rsidP="00133D57">
      <w:pPr>
        <w:spacing w:after="0"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t xml:space="preserve">Por lo anterior, se establece que dentro del recurso de revisión presentado por </w:t>
      </w:r>
      <w:r w:rsidR="00C37C90" w:rsidRPr="00C37C90">
        <w:rPr>
          <w:rFonts w:ascii="Palatino Linotype" w:hAnsi="Palatino Linotype" w:cs="Arial"/>
          <w:b/>
          <w:color w:val="000000"/>
          <w:sz w:val="24"/>
          <w:szCs w:val="24"/>
        </w:rPr>
        <w:t>La</w:t>
      </w:r>
      <w:r w:rsidRPr="00C37C90">
        <w:rPr>
          <w:rFonts w:ascii="Palatino Linotype" w:hAnsi="Palatino Linotype" w:cs="Arial"/>
          <w:b/>
          <w:color w:val="000000"/>
          <w:sz w:val="24"/>
          <w:szCs w:val="24"/>
        </w:rPr>
        <w:t xml:space="preserve"> Recurrente</w:t>
      </w:r>
      <w:r>
        <w:rPr>
          <w:rFonts w:ascii="Palatino Linotype" w:hAnsi="Palatino Linotype" w:cs="Arial"/>
          <w:color w:val="000000"/>
          <w:sz w:val="24"/>
          <w:szCs w:val="24"/>
        </w:rPr>
        <w:t xml:space="preserve"> no debe variar el fondo de la </w:t>
      </w:r>
      <w:proofErr w:type="spellStart"/>
      <w:r>
        <w:rPr>
          <w:rFonts w:ascii="Palatino Linotype" w:hAnsi="Palatino Linotype" w:cs="Arial"/>
          <w:color w:val="000000"/>
          <w:sz w:val="24"/>
          <w:szCs w:val="24"/>
        </w:rPr>
        <w:t>litis</w:t>
      </w:r>
      <w:proofErr w:type="spellEnd"/>
      <w:r>
        <w:rPr>
          <w:rFonts w:ascii="Palatino Linotype" w:hAnsi="Palatino Linotype" w:cs="Arial"/>
          <w:color w:val="000000"/>
          <w:sz w:val="24"/>
          <w:szCs w:val="24"/>
        </w:rPr>
        <w:t xml:space="preserve">, de tal manera que la manifestación a que se ha hecho referencia y que fue vertida en sus motivos de inconformidad, resulta </w:t>
      </w:r>
      <w:r>
        <w:rPr>
          <w:rFonts w:ascii="Palatino Linotype" w:hAnsi="Palatino Linotype" w:cs="Arial"/>
          <w:color w:val="000000"/>
          <w:sz w:val="24"/>
          <w:szCs w:val="24"/>
        </w:rPr>
        <w:lastRenderedPageBreak/>
        <w:t>notoriamente improcedente, pues este Órgano Garante se encuentra imposibilitado para satisfacer requerimientos que no fueron formulados en tiempo y forma.</w:t>
      </w:r>
    </w:p>
    <w:p w:rsidR="006C6920" w:rsidRDefault="006C6920" w:rsidP="00133D57">
      <w:pPr>
        <w:spacing w:after="0" w:line="360" w:lineRule="auto"/>
        <w:jc w:val="both"/>
        <w:rPr>
          <w:rFonts w:ascii="Palatino Linotype" w:hAnsi="Palatino Linotype" w:cs="Arial"/>
          <w:color w:val="000000"/>
          <w:sz w:val="24"/>
          <w:szCs w:val="24"/>
        </w:rPr>
      </w:pPr>
    </w:p>
    <w:p w:rsidR="006C6920" w:rsidRDefault="006C6920" w:rsidP="00133D57">
      <w:pPr>
        <w:shd w:val="clear" w:color="auto" w:fill="FFFFFF"/>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F455DE" w:rsidRPr="006F3207" w:rsidRDefault="00F455DE" w:rsidP="00596E44">
      <w:pPr>
        <w:spacing w:before="240" w:after="240" w:line="240" w:lineRule="auto"/>
        <w:ind w:left="851" w:right="851"/>
        <w:jc w:val="both"/>
        <w:rPr>
          <w:rFonts w:ascii="Palatino Linotype" w:hAnsi="Palatino Linotype" w:cs="Arial"/>
          <w:sz w:val="24"/>
          <w:szCs w:val="24"/>
          <w:lang w:eastAsia="es-MX"/>
        </w:rPr>
      </w:pPr>
      <w:r w:rsidRPr="006F3207">
        <w:rPr>
          <w:rFonts w:ascii="Palatino Linotype" w:hAnsi="Palatino Linotype" w:cs="Arial"/>
          <w:b/>
          <w:bCs/>
          <w:i/>
          <w:iCs/>
          <w:sz w:val="24"/>
          <w:szCs w:val="24"/>
          <w:lang w:eastAsia="es-MX"/>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6C6920" w:rsidRPr="006F3207" w:rsidRDefault="00F455DE" w:rsidP="00F455DE">
      <w:pPr>
        <w:shd w:val="clear" w:color="auto" w:fill="FFFFFF"/>
        <w:spacing w:after="0" w:line="240" w:lineRule="auto"/>
        <w:ind w:left="851" w:right="851"/>
        <w:jc w:val="both"/>
        <w:rPr>
          <w:rFonts w:ascii="Palatino Linotype" w:hAnsi="Palatino Linotype" w:cs="Arial"/>
          <w:i/>
          <w:iCs/>
          <w:color w:val="000000" w:themeColor="text1"/>
          <w:sz w:val="24"/>
          <w:szCs w:val="24"/>
        </w:rPr>
      </w:pPr>
      <w:r w:rsidRPr="006F3207">
        <w:rPr>
          <w:rFonts w:ascii="Palatino Linotype" w:hAnsi="Palatino Linotype" w:cs="Arial"/>
          <w:i/>
          <w:iCs/>
          <w:sz w:val="24"/>
          <w:szCs w:val="24"/>
          <w:lang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w:t>
      </w:r>
      <w:r w:rsidRPr="006F3207">
        <w:rPr>
          <w:rFonts w:ascii="Palatino Linotype" w:hAnsi="Palatino Linotype" w:cs="Arial"/>
          <w:i/>
          <w:iCs/>
          <w:sz w:val="24"/>
          <w:szCs w:val="24"/>
          <w:u w:val="single"/>
          <w:lang w:eastAsia="es-MX"/>
        </w:rPr>
        <w:t>toda la información gubernamental a que se refiere dicha ley es pública y los particulares tendrán acceso a ella en los términos que en ésta se señalen y que, por otra parte, el precepto 6 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w:t>
      </w:r>
      <w:r w:rsidRPr="006F3207">
        <w:rPr>
          <w:rFonts w:ascii="Palatino Linotype" w:hAnsi="Palatino Linotype" w:cs="Arial"/>
          <w:i/>
          <w:iCs/>
          <w:sz w:val="24"/>
          <w:szCs w:val="24"/>
          <w:lang w:eastAsia="es-MX"/>
        </w:rPr>
        <w:t xml:space="preserve">, pues ello contravendría el artículo 42 de la citada ley, que señala que las dependencias y entidades sólo estarán obligadas a entregar los documentos que se encuentren en sus archivos -los </w:t>
      </w:r>
      <w:r w:rsidRPr="006F3207">
        <w:rPr>
          <w:rFonts w:ascii="Palatino Linotype" w:hAnsi="Palatino Linotype" w:cs="Arial"/>
          <w:i/>
          <w:iCs/>
          <w:sz w:val="24"/>
          <w:szCs w:val="24"/>
          <w:lang w:eastAsia="es-MX"/>
        </w:rPr>
        <w:lastRenderedPageBreak/>
        <w:t>solicitados- y que la obligación de acceso a la información se dará por cumplida cuando se pongan a disposición del solicitante para consulta en el sitio donde se encuentren.</w:t>
      </w:r>
    </w:p>
    <w:p w:rsidR="006C6920" w:rsidRDefault="006C6920" w:rsidP="00F455DE">
      <w:pPr>
        <w:shd w:val="clear" w:color="auto" w:fill="FFFFFF"/>
        <w:spacing w:after="0" w:line="360" w:lineRule="auto"/>
        <w:ind w:left="851" w:right="851"/>
        <w:jc w:val="both"/>
        <w:rPr>
          <w:rFonts w:ascii="Palatino Linotype" w:hAnsi="Palatino Linotype" w:cs="Arial"/>
          <w:b/>
          <w:color w:val="000000" w:themeColor="text1"/>
          <w:sz w:val="24"/>
          <w:szCs w:val="24"/>
        </w:rPr>
      </w:pPr>
    </w:p>
    <w:p w:rsidR="006C6920" w:rsidRDefault="006C6920" w:rsidP="00F455DE">
      <w:pPr>
        <w:shd w:val="clear" w:color="auto" w:fill="FFFFFF"/>
        <w:spacing w:before="240" w:after="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Así mismo ha sido criterio del Instituto Nacional de Transparencia, Acceso a la Información y Protección de Datos Personales bajo el número 27/10, que </w:t>
      </w:r>
      <w:r>
        <w:rPr>
          <w:rFonts w:ascii="Palatino Linotype" w:hAnsi="Palatino Linotype" w:cs="Arial"/>
          <w:bCs/>
          <w:color w:val="000000" w:themeColor="text1"/>
          <w:sz w:val="24"/>
          <w:szCs w:val="24"/>
          <w:u w:val="single"/>
        </w:rPr>
        <w:t>resulta improcedente ampliar las solicitudes de información pública</w:t>
      </w:r>
      <w:r>
        <w:rPr>
          <w:rFonts w:ascii="Palatino Linotype" w:hAnsi="Palatino Linotype" w:cs="Arial"/>
          <w:color w:val="000000" w:themeColor="text1"/>
          <w:sz w:val="24"/>
          <w:szCs w:val="24"/>
          <w:u w:val="single"/>
        </w:rPr>
        <w:t xml:space="preserve"> o de datos personales a través de la interposición del recurso de revisión</w:t>
      </w:r>
      <w:r>
        <w:rPr>
          <w:rFonts w:ascii="Palatino Linotype" w:hAnsi="Palatino Linotype" w:cs="Arial"/>
          <w:color w:val="000000" w:themeColor="text1"/>
          <w:sz w:val="24"/>
          <w:szCs w:val="24"/>
        </w:rPr>
        <w:t xml:space="preserve">, como se estima acontece en el presente asunto, al aumentar datos a la solicitud inicial, </w:t>
      </w:r>
      <w:r>
        <w:rPr>
          <w:rFonts w:ascii="Palatino Linotype" w:hAnsi="Palatino Linotype" w:cs="Arial"/>
          <w:bCs/>
          <w:color w:val="000000" w:themeColor="text1"/>
          <w:sz w:val="24"/>
          <w:szCs w:val="24"/>
        </w:rPr>
        <w:t>por lo que se insiste no se puede entrar al estudio de la información novedosa</w:t>
      </w:r>
      <w:r>
        <w:rPr>
          <w:rFonts w:ascii="Palatino Linotype" w:hAnsi="Palatino Linotype" w:cs="Arial"/>
          <w:color w:val="000000" w:themeColor="text1"/>
          <w:sz w:val="24"/>
          <w:szCs w:val="24"/>
        </w:rPr>
        <w:t>, criterio que es de la literalidad siguiente:</w:t>
      </w:r>
    </w:p>
    <w:p w:rsidR="006C6920" w:rsidRDefault="006C6920" w:rsidP="00F455DE">
      <w:pPr>
        <w:shd w:val="clear" w:color="auto" w:fill="FFFFFF"/>
        <w:spacing w:before="240" w:after="240" w:line="240" w:lineRule="auto"/>
        <w:ind w:left="851" w:right="851"/>
        <w:jc w:val="both"/>
        <w:rPr>
          <w:rFonts w:ascii="Palatino Linotype" w:hAnsi="Palatino Linotype" w:cs="Arial"/>
          <w:color w:val="000000" w:themeColor="text1"/>
          <w:sz w:val="24"/>
          <w:szCs w:val="24"/>
        </w:rPr>
      </w:pPr>
      <w:r>
        <w:rPr>
          <w:rFonts w:ascii="Palatino Linotype" w:hAnsi="Palatino Linotype" w:cs="Arial"/>
          <w:b/>
          <w:bCs/>
          <w:i/>
          <w:iCs/>
          <w:color w:val="000000" w:themeColor="text1"/>
          <w:sz w:val="24"/>
          <w:szCs w:val="24"/>
        </w:rPr>
        <w:t>“Es improcedente ampliar las solicitudes de acceso a información pública o datos personales, a través de la interposición del recurso de revisión.</w:t>
      </w:r>
      <w:r>
        <w:rPr>
          <w:rFonts w:ascii="Palatino Linotype" w:hAnsi="Palatino Linotype" w:cs="Arial"/>
          <w:i/>
          <w:iCs/>
          <w:color w:val="000000" w:themeColor="text1"/>
          <w:sz w:val="24"/>
          <w:szCs w:val="24"/>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6C6920" w:rsidRDefault="006C6920" w:rsidP="00F455DE">
      <w:pPr>
        <w:shd w:val="clear" w:color="auto" w:fill="FFFFFF"/>
        <w:spacing w:after="0" w:line="240" w:lineRule="auto"/>
        <w:ind w:left="851" w:right="851"/>
        <w:jc w:val="both"/>
        <w:rPr>
          <w:rFonts w:ascii="Palatino Linotype" w:hAnsi="Palatino Linotype" w:cs="Arial"/>
          <w:b/>
          <w:i/>
          <w:iCs/>
          <w:color w:val="000000" w:themeColor="text1"/>
          <w:sz w:val="24"/>
          <w:szCs w:val="24"/>
        </w:rPr>
      </w:pPr>
      <w:r>
        <w:rPr>
          <w:rFonts w:ascii="Palatino Linotype" w:hAnsi="Palatino Linotype" w:cs="Arial"/>
          <w:i/>
          <w:iCs/>
          <w:color w:val="000000" w:themeColor="text1"/>
          <w:sz w:val="24"/>
          <w:szCs w:val="24"/>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Pr>
          <w:rFonts w:ascii="Palatino Linotype" w:hAnsi="Palatino Linotype" w:cs="Arial"/>
          <w:i/>
          <w:iCs/>
          <w:color w:val="000000" w:themeColor="text1"/>
          <w:sz w:val="24"/>
          <w:szCs w:val="24"/>
        </w:rPr>
        <w:t>Marván</w:t>
      </w:r>
      <w:proofErr w:type="spellEnd"/>
      <w:r>
        <w:rPr>
          <w:rFonts w:ascii="Palatino Linotype" w:hAnsi="Palatino Linotype" w:cs="Arial"/>
          <w:i/>
          <w:iCs/>
          <w:color w:val="000000" w:themeColor="text1"/>
          <w:sz w:val="24"/>
          <w:szCs w:val="24"/>
        </w:rPr>
        <w:t xml:space="preserve"> Laborde1523 1006/10 Instituto Mexicano del Seguro Social – Sigrid </w:t>
      </w:r>
      <w:proofErr w:type="spellStart"/>
      <w:r>
        <w:rPr>
          <w:rFonts w:ascii="Palatino Linotype" w:hAnsi="Palatino Linotype" w:cs="Arial"/>
          <w:i/>
          <w:iCs/>
          <w:color w:val="000000" w:themeColor="text1"/>
          <w:sz w:val="24"/>
          <w:szCs w:val="24"/>
        </w:rPr>
        <w:t>Arzt</w:t>
      </w:r>
      <w:proofErr w:type="spellEnd"/>
      <w:r>
        <w:rPr>
          <w:rFonts w:ascii="Palatino Linotype" w:hAnsi="Palatino Linotype" w:cs="Arial"/>
          <w:i/>
          <w:iCs/>
          <w:color w:val="000000" w:themeColor="text1"/>
          <w:sz w:val="24"/>
          <w:szCs w:val="24"/>
        </w:rPr>
        <w:t xml:space="preserve"> Colunga 1378/10 Instituto de Seguridad y Servicios Sociales de los Trabajadores del Estado – María Elena Pérez-Jaén Zermeño.</w:t>
      </w:r>
      <w:r>
        <w:rPr>
          <w:rFonts w:ascii="Palatino Linotype" w:hAnsi="Palatino Linotype" w:cs="Arial"/>
          <w:b/>
          <w:i/>
          <w:iCs/>
          <w:color w:val="000000" w:themeColor="text1"/>
          <w:sz w:val="24"/>
          <w:szCs w:val="24"/>
        </w:rPr>
        <w:t>”</w:t>
      </w:r>
    </w:p>
    <w:p w:rsidR="006C6920" w:rsidRDefault="006C6920" w:rsidP="00F455DE">
      <w:pPr>
        <w:shd w:val="clear" w:color="auto" w:fill="FFFFFF"/>
        <w:spacing w:after="0" w:line="360" w:lineRule="auto"/>
        <w:ind w:left="851"/>
        <w:jc w:val="both"/>
        <w:rPr>
          <w:rFonts w:ascii="Palatino Linotype" w:hAnsi="Palatino Linotype" w:cs="Arial"/>
          <w:b/>
          <w:color w:val="000000" w:themeColor="text1"/>
          <w:sz w:val="24"/>
          <w:szCs w:val="24"/>
        </w:rPr>
      </w:pPr>
    </w:p>
    <w:p w:rsidR="00AA256D" w:rsidRDefault="006C6920" w:rsidP="006F3207">
      <w:pPr>
        <w:tabs>
          <w:tab w:val="left" w:pos="709"/>
        </w:tabs>
        <w:spacing w:after="0" w:line="360" w:lineRule="auto"/>
        <w:ind w:right="51"/>
        <w:jc w:val="both"/>
        <w:rPr>
          <w:rFonts w:ascii="Palatino Linotype" w:hAnsi="Palatino Linotype" w:cs="Arial"/>
          <w:sz w:val="24"/>
          <w:szCs w:val="24"/>
        </w:rPr>
      </w:pPr>
      <w:r>
        <w:rPr>
          <w:rFonts w:ascii="Palatino Linotype" w:hAnsi="Palatino Linotype" w:cs="Arial"/>
          <w:color w:val="000000"/>
          <w:sz w:val="24"/>
          <w:szCs w:val="24"/>
        </w:rPr>
        <w:lastRenderedPageBreak/>
        <w:t xml:space="preserve">No obstante lo anterior, se </w:t>
      </w:r>
      <w:r w:rsidR="00F86F15">
        <w:rPr>
          <w:rFonts w:ascii="Palatino Linotype" w:hAnsi="Palatino Linotype" w:cs="Arial"/>
          <w:color w:val="000000"/>
          <w:sz w:val="24"/>
          <w:szCs w:val="24"/>
        </w:rPr>
        <w:t xml:space="preserve">dejan a salvo los derechos de </w:t>
      </w:r>
      <w:r w:rsidR="00F86F15" w:rsidRPr="006F3207">
        <w:rPr>
          <w:rFonts w:ascii="Palatino Linotype" w:hAnsi="Palatino Linotype" w:cs="Arial"/>
          <w:b/>
          <w:color w:val="000000"/>
          <w:sz w:val="24"/>
          <w:szCs w:val="24"/>
        </w:rPr>
        <w:t>La</w:t>
      </w:r>
      <w:r w:rsidRPr="006F3207">
        <w:rPr>
          <w:rFonts w:ascii="Palatino Linotype" w:hAnsi="Palatino Linotype" w:cs="Arial"/>
          <w:b/>
          <w:color w:val="000000"/>
          <w:sz w:val="24"/>
          <w:szCs w:val="24"/>
        </w:rPr>
        <w:t xml:space="preserve"> Recurrente</w:t>
      </w:r>
      <w:r>
        <w:rPr>
          <w:rFonts w:ascii="Palatino Linotype" w:hAnsi="Palatino Linotype" w:cs="Arial"/>
          <w:color w:val="000000"/>
          <w:sz w:val="24"/>
          <w:szCs w:val="24"/>
        </w:rPr>
        <w:t xml:space="preserve"> para ejercitar su derecho de acceso a la información, realizando una nueva solicitud respecto de la información requerida mediante el medio de impugnación que se refirió en párrafos anteriores, materia de la presente resolución.</w:t>
      </w:r>
    </w:p>
    <w:p w:rsidR="00AA256D" w:rsidRDefault="00AA256D" w:rsidP="006F3207">
      <w:pPr>
        <w:tabs>
          <w:tab w:val="left" w:pos="709"/>
        </w:tabs>
        <w:spacing w:after="0" w:line="360" w:lineRule="auto"/>
        <w:ind w:right="51"/>
        <w:jc w:val="both"/>
        <w:rPr>
          <w:rFonts w:ascii="Palatino Linotype" w:hAnsi="Palatino Linotype" w:cs="Arial"/>
          <w:sz w:val="24"/>
          <w:szCs w:val="24"/>
        </w:rPr>
      </w:pPr>
    </w:p>
    <w:p w:rsidR="00FC0A69" w:rsidRDefault="00C65170" w:rsidP="006F3207">
      <w:pPr>
        <w:tabs>
          <w:tab w:val="left" w:pos="709"/>
        </w:tabs>
        <w:spacing w:after="0" w:line="360" w:lineRule="auto"/>
        <w:ind w:right="51"/>
        <w:jc w:val="both"/>
        <w:rPr>
          <w:rFonts w:ascii="Palatino Linotype" w:hAnsi="Palatino Linotype"/>
          <w:sz w:val="24"/>
          <w:szCs w:val="24"/>
        </w:rPr>
      </w:pPr>
      <w:r>
        <w:rPr>
          <w:rFonts w:ascii="Palatino Linotype" w:hAnsi="Palatino Linotype" w:cs="Arial"/>
          <w:sz w:val="24"/>
          <w:szCs w:val="24"/>
        </w:rPr>
        <w:t xml:space="preserve">Ahora bien, respecto al punto 2 </w:t>
      </w:r>
      <w:r w:rsidRPr="00C65170">
        <w:rPr>
          <w:rFonts w:ascii="Palatino Linotype" w:hAnsi="Palatino Linotype" w:cs="Arial"/>
          <w:sz w:val="24"/>
          <w:szCs w:val="24"/>
        </w:rPr>
        <w:t>de la solici</w:t>
      </w:r>
      <w:r>
        <w:rPr>
          <w:rFonts w:ascii="Palatino Linotype" w:hAnsi="Palatino Linotype" w:cs="Arial"/>
          <w:sz w:val="24"/>
          <w:szCs w:val="24"/>
        </w:rPr>
        <w:t xml:space="preserve">tud de acceso a la información en el cual se requiere </w:t>
      </w:r>
      <w:r w:rsidR="00C24079">
        <w:rPr>
          <w:rFonts w:ascii="Palatino Linotype" w:hAnsi="Palatino Linotype" w:cs="Arial"/>
          <w:sz w:val="24"/>
          <w:szCs w:val="24"/>
        </w:rPr>
        <w:t>“…</w:t>
      </w:r>
      <w:r w:rsidR="00C24079" w:rsidRPr="00C24079">
        <w:rPr>
          <w:rFonts w:ascii="Palatino Linotype" w:hAnsi="Palatino Linotype" w:cs="Arial"/>
          <w:i/>
          <w:sz w:val="24"/>
          <w:szCs w:val="24"/>
        </w:rPr>
        <w:t xml:space="preserve">indicando el uso correspondiente, es decir, describiendo cada </w:t>
      </w:r>
      <w:proofErr w:type="spellStart"/>
      <w:r w:rsidR="00C24079" w:rsidRPr="00C24079">
        <w:rPr>
          <w:rFonts w:ascii="Palatino Linotype" w:hAnsi="Palatino Linotype" w:cs="Arial"/>
          <w:i/>
          <w:sz w:val="24"/>
          <w:szCs w:val="24"/>
        </w:rPr>
        <w:t>kilometro</w:t>
      </w:r>
      <w:proofErr w:type="spellEnd"/>
      <w:r w:rsidR="00C24079" w:rsidRPr="00C24079">
        <w:rPr>
          <w:rFonts w:ascii="Palatino Linotype" w:hAnsi="Palatino Linotype" w:cs="Arial"/>
          <w:i/>
          <w:sz w:val="24"/>
          <w:szCs w:val="24"/>
        </w:rPr>
        <w:t xml:space="preserve"> de su uso (en el entendido de que se pueden usar por una cantidad determinada de kilómetros según la comisión), sin omitir ningún vehículo, incluyendo su autobús</w:t>
      </w:r>
      <w:r w:rsidR="00C24079" w:rsidRPr="00C24079">
        <w:rPr>
          <w:rFonts w:ascii="Palatino Linotype" w:hAnsi="Palatino Linotype" w:cs="Arial"/>
          <w:sz w:val="24"/>
          <w:szCs w:val="24"/>
        </w:rPr>
        <w:t>”</w:t>
      </w:r>
      <w:r w:rsidR="006960B1">
        <w:rPr>
          <w:rFonts w:ascii="Palatino Linotype" w:hAnsi="Palatino Linotype" w:cs="Arial"/>
          <w:sz w:val="24"/>
          <w:szCs w:val="24"/>
        </w:rPr>
        <w:t>,</w:t>
      </w:r>
      <w:r w:rsidR="006960B1" w:rsidRPr="006960B1">
        <w:t xml:space="preserve"> </w:t>
      </w:r>
      <w:r w:rsidR="006F3207">
        <w:rPr>
          <w:rFonts w:ascii="Palatino Linotype" w:hAnsi="Palatino Linotype"/>
          <w:sz w:val="24"/>
          <w:szCs w:val="24"/>
        </w:rPr>
        <w:t xml:space="preserve">se advierte que </w:t>
      </w:r>
      <w:r w:rsidR="006F3207" w:rsidRPr="006F3207">
        <w:rPr>
          <w:rFonts w:ascii="Palatino Linotype" w:hAnsi="Palatino Linotype"/>
          <w:b/>
          <w:sz w:val="24"/>
          <w:szCs w:val="24"/>
        </w:rPr>
        <w:t>El</w:t>
      </w:r>
      <w:r w:rsidR="002D448A">
        <w:rPr>
          <w:rFonts w:ascii="Palatino Linotype" w:hAnsi="Palatino Linotype"/>
          <w:sz w:val="24"/>
          <w:szCs w:val="24"/>
        </w:rPr>
        <w:t xml:space="preserve"> </w:t>
      </w:r>
      <w:r w:rsidR="002D448A" w:rsidRPr="006F3207">
        <w:rPr>
          <w:rFonts w:ascii="Palatino Linotype" w:hAnsi="Palatino Linotype"/>
          <w:b/>
          <w:sz w:val="24"/>
          <w:szCs w:val="24"/>
        </w:rPr>
        <w:t>Sujeto Obligado</w:t>
      </w:r>
      <w:r w:rsidR="002D448A">
        <w:rPr>
          <w:rFonts w:ascii="Palatino Linotype" w:hAnsi="Palatino Linotype"/>
          <w:sz w:val="24"/>
          <w:szCs w:val="24"/>
        </w:rPr>
        <w:t xml:space="preserve"> manifestó que no se cuenta con ningún documento que describa cada kilómetro de uso de los vehículos de esa Universidad</w:t>
      </w:r>
      <w:r w:rsidR="006F3207">
        <w:rPr>
          <w:rFonts w:ascii="Palatino Linotype" w:hAnsi="Palatino Linotype"/>
          <w:sz w:val="24"/>
          <w:szCs w:val="24"/>
        </w:rPr>
        <w:t>, por</w:t>
      </w:r>
      <w:r w:rsidR="005E66AB">
        <w:rPr>
          <w:rFonts w:ascii="Palatino Linotype" w:hAnsi="Palatino Linotype"/>
          <w:sz w:val="24"/>
          <w:szCs w:val="24"/>
        </w:rPr>
        <w:t xml:space="preserve"> lo que </w:t>
      </w:r>
      <w:r w:rsidR="005E66AB" w:rsidRPr="006F3207">
        <w:rPr>
          <w:rFonts w:ascii="Palatino Linotype" w:hAnsi="Palatino Linotype"/>
          <w:b/>
          <w:sz w:val="24"/>
          <w:szCs w:val="24"/>
        </w:rPr>
        <w:t>La Recurrente</w:t>
      </w:r>
      <w:r w:rsidR="005E66AB">
        <w:rPr>
          <w:rFonts w:ascii="Palatino Linotype" w:hAnsi="Palatino Linotype"/>
          <w:sz w:val="24"/>
          <w:szCs w:val="24"/>
        </w:rPr>
        <w:t xml:space="preserve"> impugno especificando en sus razones o motivos de inconformidad “…</w:t>
      </w:r>
      <w:r w:rsidR="005E66AB" w:rsidRPr="005E66AB">
        <w:rPr>
          <w:rFonts w:ascii="Palatino Linotype" w:hAnsi="Palatino Linotype"/>
          <w:i/>
          <w:sz w:val="24"/>
          <w:szCs w:val="24"/>
        </w:rPr>
        <w:t xml:space="preserve">es obvio que hay </w:t>
      </w:r>
      <w:proofErr w:type="spellStart"/>
      <w:r w:rsidR="005E66AB" w:rsidRPr="005E66AB">
        <w:rPr>
          <w:rFonts w:ascii="Palatino Linotype" w:hAnsi="Palatino Linotype"/>
          <w:i/>
          <w:sz w:val="24"/>
          <w:szCs w:val="24"/>
        </w:rPr>
        <w:t>bitacoras</w:t>
      </w:r>
      <w:proofErr w:type="spellEnd"/>
      <w:r w:rsidR="005E66AB" w:rsidRPr="005E66AB">
        <w:rPr>
          <w:rFonts w:ascii="Palatino Linotype" w:hAnsi="Palatino Linotype"/>
          <w:i/>
          <w:sz w:val="24"/>
          <w:szCs w:val="24"/>
        </w:rPr>
        <w:t xml:space="preserve"> de registro de kilometraje, cualquier </w:t>
      </w:r>
      <w:proofErr w:type="spellStart"/>
      <w:r w:rsidR="005E66AB" w:rsidRPr="005E66AB">
        <w:rPr>
          <w:rFonts w:ascii="Palatino Linotype" w:hAnsi="Palatino Linotype"/>
          <w:i/>
          <w:sz w:val="24"/>
          <w:szCs w:val="24"/>
        </w:rPr>
        <w:t>institucion</w:t>
      </w:r>
      <w:proofErr w:type="spellEnd"/>
      <w:r w:rsidR="005E66AB" w:rsidRPr="005E66AB">
        <w:rPr>
          <w:rFonts w:ascii="Palatino Linotype" w:hAnsi="Palatino Linotype"/>
          <w:i/>
          <w:sz w:val="24"/>
          <w:szCs w:val="24"/>
        </w:rPr>
        <w:t xml:space="preserve"> gubernamental las tiene</w:t>
      </w:r>
      <w:r w:rsidR="005E66AB" w:rsidRPr="005E66AB">
        <w:rPr>
          <w:rFonts w:ascii="Palatino Linotype" w:hAnsi="Palatino Linotype"/>
          <w:sz w:val="24"/>
          <w:szCs w:val="24"/>
        </w:rPr>
        <w:t xml:space="preserve"> </w:t>
      </w:r>
      <w:r w:rsidR="005E66AB">
        <w:rPr>
          <w:rFonts w:ascii="Palatino Linotype" w:hAnsi="Palatino Linotype"/>
          <w:sz w:val="24"/>
          <w:szCs w:val="24"/>
        </w:rPr>
        <w:t xml:space="preserve">…”. Al respecto, se advierte la falta de normatividad aplicable a la esfera jurídica del </w:t>
      </w:r>
      <w:r w:rsidR="005E66AB" w:rsidRPr="006F3207">
        <w:rPr>
          <w:rFonts w:ascii="Palatino Linotype" w:hAnsi="Palatino Linotype"/>
          <w:b/>
          <w:sz w:val="24"/>
          <w:szCs w:val="24"/>
        </w:rPr>
        <w:t>Sujeto Obligado</w:t>
      </w:r>
      <w:r w:rsidR="005E66AB">
        <w:rPr>
          <w:rFonts w:ascii="Palatino Linotype" w:hAnsi="Palatino Linotype"/>
          <w:sz w:val="24"/>
          <w:szCs w:val="24"/>
        </w:rPr>
        <w:t xml:space="preserve"> que lo constriña a generar </w:t>
      </w:r>
      <w:r w:rsidR="006F3207">
        <w:rPr>
          <w:rFonts w:ascii="Palatino Linotype" w:hAnsi="Palatino Linotype"/>
          <w:sz w:val="24"/>
          <w:szCs w:val="24"/>
        </w:rPr>
        <w:t>Bitácoras</w:t>
      </w:r>
      <w:r w:rsidR="00FC56AE">
        <w:rPr>
          <w:rFonts w:ascii="Palatino Linotype" w:hAnsi="Palatino Linotype"/>
          <w:sz w:val="24"/>
          <w:szCs w:val="24"/>
        </w:rPr>
        <w:t xml:space="preserve"> </w:t>
      </w:r>
      <w:r w:rsidR="005E66AB">
        <w:rPr>
          <w:rFonts w:ascii="Palatino Linotype" w:hAnsi="Palatino Linotype"/>
          <w:sz w:val="24"/>
          <w:szCs w:val="24"/>
        </w:rPr>
        <w:t>de registro de kilometraje de los vehículos utilitarios asignados al mismo</w:t>
      </w:r>
      <w:r w:rsidR="00FC56AE">
        <w:rPr>
          <w:rFonts w:ascii="Palatino Linotype" w:hAnsi="Palatino Linotype"/>
          <w:sz w:val="24"/>
          <w:szCs w:val="24"/>
        </w:rPr>
        <w:t>,</w:t>
      </w:r>
      <w:r w:rsidR="005E66AB">
        <w:rPr>
          <w:rFonts w:ascii="Palatino Linotype" w:hAnsi="Palatino Linotype"/>
          <w:sz w:val="24"/>
          <w:szCs w:val="24"/>
        </w:rPr>
        <w:t xml:space="preserve"> de la que se desprenda</w:t>
      </w:r>
      <w:r w:rsidR="00FC56AE">
        <w:rPr>
          <w:rFonts w:ascii="Palatino Linotype" w:hAnsi="Palatino Linotype"/>
          <w:sz w:val="24"/>
          <w:szCs w:val="24"/>
        </w:rPr>
        <w:t xml:space="preserve"> cada kilómetro de su uso.</w:t>
      </w:r>
    </w:p>
    <w:p w:rsidR="00596E44" w:rsidRDefault="00596E44" w:rsidP="006F3207">
      <w:pPr>
        <w:tabs>
          <w:tab w:val="left" w:pos="709"/>
        </w:tabs>
        <w:spacing w:after="0" w:line="360" w:lineRule="auto"/>
        <w:ind w:right="51"/>
        <w:jc w:val="both"/>
        <w:rPr>
          <w:rFonts w:ascii="Palatino Linotype" w:hAnsi="Palatino Linotype"/>
          <w:sz w:val="24"/>
          <w:szCs w:val="24"/>
        </w:rPr>
      </w:pPr>
    </w:p>
    <w:p w:rsidR="00FC56AE" w:rsidRDefault="00FC56AE" w:rsidP="006F3207">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En ese contexto, debe precisarse que de conformidad con lo señalado en el artículo 12 de la Ley de Transparencia y Acceso a la Información Pública del Estado de México y Municipios antes referido, los sujeto obligados solo estarán obligados a proporcionar la información que generen, recopilen, administren, manejen, procesen, archiven o conserven, que se les requiera y obre en sus archivos y en el estado en que se encuentre, sin que exista obligación de generarla, resumirla, efectuar cálculos o </w:t>
      </w:r>
      <w:r>
        <w:rPr>
          <w:rFonts w:ascii="Palatino Linotype" w:hAnsi="Palatino Linotype"/>
          <w:sz w:val="24"/>
          <w:szCs w:val="24"/>
        </w:rPr>
        <w:lastRenderedPageBreak/>
        <w:t xml:space="preserve">practicar </w:t>
      </w:r>
      <w:r w:rsidR="006F3207">
        <w:rPr>
          <w:rFonts w:ascii="Palatino Linotype" w:hAnsi="Palatino Linotype"/>
          <w:sz w:val="24"/>
          <w:szCs w:val="24"/>
        </w:rPr>
        <w:t>investigaciones</w:t>
      </w:r>
      <w:r>
        <w:rPr>
          <w:rFonts w:ascii="Palatino Linotype" w:hAnsi="Palatino Linotype"/>
          <w:sz w:val="24"/>
          <w:szCs w:val="24"/>
        </w:rPr>
        <w:t xml:space="preserve">; esto es, que no tienen el deber de generar un documento </w:t>
      </w:r>
      <w:r w:rsidRPr="00FC56AE">
        <w:rPr>
          <w:rFonts w:ascii="Palatino Linotype" w:hAnsi="Palatino Linotype"/>
          <w:i/>
          <w:sz w:val="24"/>
          <w:szCs w:val="24"/>
        </w:rPr>
        <w:t>ad hoc</w:t>
      </w:r>
      <w:r>
        <w:rPr>
          <w:rFonts w:ascii="Palatino Linotype" w:hAnsi="Palatino Linotype"/>
          <w:i/>
          <w:sz w:val="24"/>
          <w:szCs w:val="24"/>
        </w:rPr>
        <w:t xml:space="preserve"> </w:t>
      </w:r>
      <w:r>
        <w:rPr>
          <w:rFonts w:ascii="Palatino Linotype" w:hAnsi="Palatino Linotype"/>
          <w:sz w:val="24"/>
          <w:szCs w:val="24"/>
        </w:rPr>
        <w:t>para satisfacer el derecho de acceso a la información pública.</w:t>
      </w:r>
    </w:p>
    <w:p w:rsidR="00FC56AE" w:rsidRDefault="00FC56AE" w:rsidP="006F3207">
      <w:pPr>
        <w:tabs>
          <w:tab w:val="left" w:pos="709"/>
        </w:tabs>
        <w:spacing w:after="0" w:line="360" w:lineRule="auto"/>
        <w:ind w:right="51"/>
        <w:jc w:val="both"/>
        <w:rPr>
          <w:rFonts w:ascii="Palatino Linotype" w:hAnsi="Palatino Linotype"/>
          <w:sz w:val="24"/>
          <w:szCs w:val="24"/>
        </w:rPr>
      </w:pPr>
    </w:p>
    <w:p w:rsidR="00FC56AE" w:rsidRDefault="00FC56AE" w:rsidP="006F3207">
      <w:pPr>
        <w:spacing w:after="0" w:line="360" w:lineRule="auto"/>
        <w:jc w:val="both"/>
        <w:rPr>
          <w:rFonts w:ascii="Palatino Linotype" w:hAnsi="Palatino Linotype" w:cs="Arial"/>
          <w:b/>
          <w:bCs/>
          <w:sz w:val="24"/>
          <w:szCs w:val="24"/>
          <w:lang w:val="es-ES"/>
        </w:rPr>
      </w:pPr>
      <w:r>
        <w:rPr>
          <w:rFonts w:ascii="Palatino Linotype" w:hAnsi="Palatino Linotype" w:cs="Arial"/>
          <w:bCs/>
          <w:sz w:val="24"/>
          <w:szCs w:val="24"/>
          <w:lang w:val="es-ES"/>
        </w:rPr>
        <w:t>Como apoyo a lo anterior, es aplicable el Criterio 03-17, emitido por el Instituto Nacional de Transparencia, Acceso a la Información y Protección de Datos Personales, que dice:</w:t>
      </w:r>
      <w:r>
        <w:rPr>
          <w:rFonts w:ascii="Palatino Linotype" w:hAnsi="Palatino Linotype" w:cs="Arial"/>
          <w:b/>
          <w:bCs/>
          <w:sz w:val="24"/>
          <w:szCs w:val="24"/>
          <w:lang w:val="es-ES"/>
        </w:rPr>
        <w:t xml:space="preserve"> </w:t>
      </w:r>
    </w:p>
    <w:p w:rsidR="00FC56AE" w:rsidRDefault="00FC56AE" w:rsidP="00FC56AE">
      <w:pPr>
        <w:spacing w:after="0" w:line="360" w:lineRule="auto"/>
        <w:jc w:val="both"/>
        <w:rPr>
          <w:rFonts w:ascii="Palatino Linotype" w:hAnsi="Palatino Linotype" w:cs="Arial"/>
          <w:bCs/>
          <w:sz w:val="24"/>
          <w:szCs w:val="24"/>
          <w:lang w:val="es-ES"/>
        </w:rPr>
      </w:pPr>
    </w:p>
    <w:p w:rsidR="00FC56AE" w:rsidRPr="006F3207" w:rsidRDefault="00FC56AE" w:rsidP="009266B6">
      <w:pPr>
        <w:spacing w:after="0" w:line="240" w:lineRule="auto"/>
        <w:ind w:left="851" w:right="851"/>
        <w:jc w:val="both"/>
        <w:rPr>
          <w:rFonts w:ascii="Palatino Linotype" w:hAnsi="Palatino Linotype" w:cs="Arial"/>
          <w:bCs/>
          <w:i/>
          <w:sz w:val="24"/>
          <w:szCs w:val="24"/>
          <w:lang w:val="es-ES"/>
        </w:rPr>
      </w:pPr>
      <w:r w:rsidRPr="006F3207">
        <w:rPr>
          <w:rFonts w:ascii="Palatino Linotype" w:hAnsi="Palatino Linotype" w:cs="Arial"/>
          <w:bCs/>
          <w:i/>
          <w:sz w:val="24"/>
          <w:szCs w:val="24"/>
          <w:lang w:val="es-ES"/>
        </w:rPr>
        <w:t>“</w:t>
      </w:r>
      <w:r w:rsidRPr="006F3207">
        <w:rPr>
          <w:rFonts w:ascii="Palatino Linotype" w:hAnsi="Palatino Linotype" w:cs="Arial"/>
          <w:b/>
          <w:bCs/>
          <w:i/>
          <w:sz w:val="24"/>
          <w:szCs w:val="24"/>
          <w:lang w:val="es-ES"/>
        </w:rPr>
        <w:t>No existe obligación de elaborar documentos ad hoc para atender las solicitudes de acceso a la información.</w:t>
      </w:r>
      <w:r w:rsidRPr="006F3207">
        <w:rPr>
          <w:rFonts w:ascii="Palatino Linotype" w:hAnsi="Palatino Linotype" w:cs="Arial"/>
          <w:bCs/>
          <w:i/>
          <w:sz w:val="24"/>
          <w:szCs w:val="24"/>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FC56AE" w:rsidRPr="006F3207" w:rsidRDefault="00FC56AE" w:rsidP="009266B6">
      <w:pPr>
        <w:spacing w:after="0" w:line="240" w:lineRule="auto"/>
        <w:ind w:left="851" w:right="851"/>
        <w:jc w:val="both"/>
        <w:rPr>
          <w:rFonts w:ascii="Palatino Linotype" w:hAnsi="Palatino Linotype" w:cs="Arial"/>
          <w:bCs/>
          <w:i/>
          <w:sz w:val="24"/>
          <w:szCs w:val="24"/>
          <w:lang w:val="es-ES"/>
        </w:rPr>
      </w:pPr>
    </w:p>
    <w:p w:rsidR="00FC56AE" w:rsidRPr="006F3207" w:rsidRDefault="00FC56AE" w:rsidP="009266B6">
      <w:pPr>
        <w:spacing w:after="0" w:line="240" w:lineRule="auto"/>
        <w:ind w:left="851" w:right="851"/>
        <w:jc w:val="both"/>
        <w:rPr>
          <w:rFonts w:ascii="Palatino Linotype" w:hAnsi="Palatino Linotype" w:cs="Arial"/>
          <w:bCs/>
          <w:i/>
          <w:sz w:val="24"/>
          <w:szCs w:val="24"/>
          <w:lang w:val="es-ES"/>
        </w:rPr>
      </w:pPr>
      <w:r w:rsidRPr="006F3207">
        <w:rPr>
          <w:rFonts w:ascii="Palatino Linotype" w:hAnsi="Palatino Linotype" w:cs="Arial"/>
          <w:bCs/>
          <w:i/>
          <w:sz w:val="24"/>
          <w:szCs w:val="24"/>
          <w:lang w:val="es-ES"/>
        </w:rPr>
        <w:t xml:space="preserve">Resoluciones: </w:t>
      </w:r>
    </w:p>
    <w:p w:rsidR="00FC56AE" w:rsidRPr="006F3207" w:rsidRDefault="00FC56AE" w:rsidP="009266B6">
      <w:pPr>
        <w:spacing w:after="0" w:line="240" w:lineRule="auto"/>
        <w:ind w:left="851" w:right="851"/>
        <w:jc w:val="both"/>
        <w:rPr>
          <w:rFonts w:ascii="Palatino Linotype" w:hAnsi="Palatino Linotype" w:cs="Arial"/>
          <w:bCs/>
          <w:i/>
          <w:sz w:val="24"/>
          <w:szCs w:val="24"/>
          <w:lang w:val="es-ES"/>
        </w:rPr>
      </w:pPr>
      <w:r w:rsidRPr="006F3207">
        <w:rPr>
          <w:rFonts w:ascii="Palatino Linotype" w:hAnsi="Palatino Linotype" w:cs="Arial"/>
          <w:bCs/>
          <w:i/>
          <w:sz w:val="24"/>
          <w:szCs w:val="24"/>
          <w:lang w:val="es-ES"/>
        </w:rPr>
        <w:sym w:font="Symbol" w:char="F0B7"/>
      </w:r>
      <w:r w:rsidRPr="006F3207">
        <w:rPr>
          <w:rFonts w:ascii="Palatino Linotype" w:hAnsi="Palatino Linotype" w:cs="Arial"/>
          <w:bCs/>
          <w:i/>
          <w:sz w:val="24"/>
          <w:szCs w:val="24"/>
          <w:lang w:val="es-ES"/>
        </w:rPr>
        <w:t xml:space="preserve"> RRA 0050/16. Instituto Nacional para la Evaluación de la Educación. 13 julio de 2016. Por unanimidad. Comisionado Ponente: Francisco Javier Acuña Llamas.</w:t>
      </w:r>
    </w:p>
    <w:p w:rsidR="00FC56AE" w:rsidRPr="006F3207" w:rsidRDefault="00FC56AE" w:rsidP="009266B6">
      <w:pPr>
        <w:spacing w:after="0" w:line="240" w:lineRule="auto"/>
        <w:ind w:left="851" w:right="851"/>
        <w:jc w:val="both"/>
        <w:rPr>
          <w:rFonts w:ascii="Palatino Linotype" w:hAnsi="Palatino Linotype" w:cs="Arial"/>
          <w:bCs/>
          <w:i/>
          <w:sz w:val="24"/>
          <w:szCs w:val="24"/>
          <w:lang w:val="es-ES"/>
        </w:rPr>
      </w:pPr>
      <w:r w:rsidRPr="006F3207">
        <w:rPr>
          <w:rFonts w:ascii="Palatino Linotype" w:hAnsi="Palatino Linotype" w:cs="Arial"/>
          <w:bCs/>
          <w:i/>
          <w:sz w:val="24"/>
          <w:szCs w:val="24"/>
          <w:lang w:val="es-ES"/>
        </w:rPr>
        <w:sym w:font="Symbol" w:char="F0B7"/>
      </w:r>
      <w:r w:rsidRPr="006F3207">
        <w:rPr>
          <w:rFonts w:ascii="Palatino Linotype" w:hAnsi="Palatino Linotype" w:cs="Arial"/>
          <w:bCs/>
          <w:i/>
          <w:sz w:val="24"/>
          <w:szCs w:val="24"/>
          <w:lang w:val="es-ES"/>
        </w:rPr>
        <w:t xml:space="preserve"> RRA 0310/16. Instituto Nacional de Transparencia, Acceso a la Información y Protección de Datos Personales. 10 de agosto de 2016. Por unanimidad. Comisionada Ponente. Areli Cano Guadiana. </w:t>
      </w:r>
    </w:p>
    <w:p w:rsidR="00FC56AE" w:rsidRPr="006F3207" w:rsidRDefault="00FC56AE" w:rsidP="00CE7270">
      <w:pPr>
        <w:spacing w:before="120" w:after="120" w:line="240" w:lineRule="auto"/>
        <w:ind w:left="851" w:right="851"/>
        <w:jc w:val="both"/>
        <w:rPr>
          <w:rFonts w:ascii="Palatino Linotype" w:hAnsi="Palatino Linotype" w:cs="Arial"/>
          <w:bCs/>
          <w:i/>
          <w:sz w:val="24"/>
          <w:szCs w:val="24"/>
          <w:lang w:val="es-ES"/>
        </w:rPr>
      </w:pPr>
      <w:r w:rsidRPr="006F3207">
        <w:rPr>
          <w:rFonts w:ascii="Palatino Linotype" w:hAnsi="Palatino Linotype" w:cs="Arial"/>
          <w:bCs/>
          <w:i/>
          <w:sz w:val="24"/>
          <w:szCs w:val="24"/>
          <w:lang w:val="es-ES"/>
        </w:rPr>
        <w:sym w:font="Symbol" w:char="F0B7"/>
      </w:r>
      <w:r w:rsidRPr="006F3207">
        <w:rPr>
          <w:rFonts w:ascii="Palatino Linotype" w:hAnsi="Palatino Linotype" w:cs="Arial"/>
          <w:bCs/>
          <w:i/>
          <w:sz w:val="24"/>
          <w:szCs w:val="24"/>
          <w:lang w:val="es-ES"/>
        </w:rPr>
        <w:t xml:space="preserve"> RRA 1889/16. Secretaría de Hacienda y Crédito Público. 05 de octubre de 2016. Por unanimidad. Comisionada Ponente. Ximena Puente de la Mora.”</w:t>
      </w:r>
    </w:p>
    <w:p w:rsidR="00FC56AE" w:rsidRPr="006F3207" w:rsidRDefault="00FC56AE" w:rsidP="00CE7270">
      <w:pPr>
        <w:tabs>
          <w:tab w:val="left" w:pos="709"/>
        </w:tabs>
        <w:spacing w:before="120" w:after="120" w:line="360" w:lineRule="auto"/>
        <w:ind w:right="51"/>
        <w:jc w:val="both"/>
        <w:rPr>
          <w:rFonts w:ascii="Palatino Linotype" w:hAnsi="Palatino Linotype"/>
          <w:sz w:val="28"/>
          <w:szCs w:val="24"/>
        </w:rPr>
      </w:pPr>
    </w:p>
    <w:p w:rsidR="002B4869" w:rsidRPr="002B4869" w:rsidRDefault="009266B6" w:rsidP="00191EAE">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Es por lo anterior, que al </w:t>
      </w:r>
      <w:r w:rsidRPr="006F3207">
        <w:rPr>
          <w:rFonts w:ascii="Palatino Linotype" w:hAnsi="Palatino Linotype"/>
          <w:b/>
          <w:sz w:val="24"/>
          <w:szCs w:val="24"/>
        </w:rPr>
        <w:t>Sujeto Obligado</w:t>
      </w:r>
      <w:r>
        <w:rPr>
          <w:rFonts w:ascii="Palatino Linotype" w:hAnsi="Palatino Linotype"/>
          <w:sz w:val="24"/>
          <w:szCs w:val="24"/>
        </w:rPr>
        <w:t xml:space="preserve"> solo le atañe la obligación de proporcionar la información pública que genere, posea, o administre, en el estado que ésta se encuentre, por lo cual, al no existir fuente obligacional, para tales efectos, no subsiste la exigencia de su entrega a </w:t>
      </w:r>
      <w:r w:rsidRPr="006F3207">
        <w:rPr>
          <w:rFonts w:ascii="Palatino Linotype" w:hAnsi="Palatino Linotype"/>
          <w:b/>
          <w:sz w:val="24"/>
          <w:szCs w:val="24"/>
        </w:rPr>
        <w:t>La Recurrente</w:t>
      </w:r>
      <w:r>
        <w:rPr>
          <w:rFonts w:ascii="Palatino Linotype" w:hAnsi="Palatino Linotype"/>
          <w:sz w:val="24"/>
          <w:szCs w:val="24"/>
        </w:rPr>
        <w:t xml:space="preserve">, máxime que </w:t>
      </w:r>
      <w:r w:rsidRPr="006F3207">
        <w:rPr>
          <w:rFonts w:ascii="Palatino Linotype" w:hAnsi="Palatino Linotype"/>
          <w:b/>
          <w:sz w:val="24"/>
          <w:szCs w:val="24"/>
        </w:rPr>
        <w:t>El Sujeto Obligado</w:t>
      </w:r>
      <w:r>
        <w:rPr>
          <w:rFonts w:ascii="Palatino Linotype" w:hAnsi="Palatino Linotype"/>
          <w:sz w:val="24"/>
          <w:szCs w:val="24"/>
        </w:rPr>
        <w:t xml:space="preserve"> expresamente señaló en su respuesta primigenia que no se cuenta con ningún documento que describa cada kilómetro de uso de los vehículos, </w:t>
      </w:r>
      <w:r w:rsidR="002B4869">
        <w:rPr>
          <w:rFonts w:ascii="Palatino Linotype" w:hAnsi="Palatino Linotype"/>
          <w:sz w:val="24"/>
          <w:szCs w:val="24"/>
        </w:rPr>
        <w:t>lo que se traduce en una expresión que se refiere a un hecho negativo</w:t>
      </w:r>
      <w:r w:rsidR="002B4869">
        <w:rPr>
          <w:rFonts w:ascii="Palatino Linotype" w:hAnsi="Palatino Linotype" w:cs="Arial"/>
          <w:sz w:val="24"/>
          <w:szCs w:val="24"/>
          <w:lang w:eastAsia="es-MX"/>
        </w:rPr>
        <w:t xml:space="preserve">, por tanto, dicha información no puede fácticamente obrar en los archivos del </w:t>
      </w:r>
      <w:r w:rsidR="002B4869" w:rsidRPr="006F3207">
        <w:rPr>
          <w:rFonts w:ascii="Palatino Linotype" w:hAnsi="Palatino Linotype" w:cs="Arial"/>
          <w:b/>
          <w:sz w:val="24"/>
          <w:szCs w:val="24"/>
          <w:lang w:eastAsia="es-MX"/>
        </w:rPr>
        <w:t>Sujeto Obligado</w:t>
      </w:r>
      <w:r w:rsidR="002B4869">
        <w:rPr>
          <w:rFonts w:ascii="Palatino Linotype" w:hAnsi="Palatino Linotype" w:cs="Arial"/>
          <w:sz w:val="24"/>
          <w:szCs w:val="24"/>
          <w:lang w:eastAsia="es-MX"/>
        </w:rPr>
        <w:t>, ya que no puede probarse por ser lógica y materialmente imposible. Es por ello, que las razones o motivos de inconformidad respecto de éste punto resultan improcedentes.</w:t>
      </w:r>
    </w:p>
    <w:p w:rsidR="002B4869" w:rsidRDefault="002B4869" w:rsidP="00191EAE">
      <w:pPr>
        <w:pStyle w:val="Sinespaciado"/>
        <w:spacing w:line="360" w:lineRule="auto"/>
        <w:jc w:val="both"/>
        <w:rPr>
          <w:rFonts w:ascii="Palatino Linotype" w:hAnsi="Palatino Linotype" w:cs="Arial"/>
          <w:lang w:eastAsia="es-MX"/>
        </w:rPr>
      </w:pPr>
    </w:p>
    <w:p w:rsidR="002B4869" w:rsidRDefault="002B4869" w:rsidP="00596E44">
      <w:pPr>
        <w:pStyle w:val="Sinespaciado"/>
        <w:spacing w:before="120" w:after="120" w:line="360" w:lineRule="auto"/>
        <w:jc w:val="both"/>
        <w:rPr>
          <w:rFonts w:ascii="Palatino Linotype" w:hAnsi="Palatino Linotype" w:cs="Arial"/>
          <w:lang w:eastAsia="es-MX"/>
        </w:rPr>
      </w:pPr>
      <w:r>
        <w:rPr>
          <w:rFonts w:ascii="Palatino Linotype" w:hAnsi="Palatino Linotype" w:cs="Arial"/>
          <w:lang w:eastAsia="es-MX"/>
        </w:rPr>
        <w:t>Aunado a lo anterior, 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2B4869" w:rsidRDefault="002B4869" w:rsidP="00596E44">
      <w:pPr>
        <w:spacing w:before="120" w:after="120" w:line="360" w:lineRule="auto"/>
        <w:jc w:val="both"/>
        <w:rPr>
          <w:rFonts w:ascii="Palatino Linotype" w:hAnsi="Palatino Linotype" w:cs="Arial"/>
          <w:sz w:val="24"/>
          <w:szCs w:val="24"/>
          <w:lang w:eastAsia="es-MX"/>
        </w:rPr>
      </w:pPr>
    </w:p>
    <w:p w:rsidR="002B4869" w:rsidRDefault="002B4869" w:rsidP="00596E44">
      <w:pPr>
        <w:spacing w:before="120" w:after="120" w:line="240" w:lineRule="auto"/>
        <w:ind w:left="851" w:right="851"/>
        <w:jc w:val="both"/>
        <w:rPr>
          <w:rFonts w:ascii="Palatino Linotype" w:hAnsi="Palatino Linotype" w:cs="Arial"/>
          <w:i/>
          <w:sz w:val="24"/>
          <w:szCs w:val="24"/>
          <w:lang w:eastAsia="es-MX"/>
        </w:rPr>
      </w:pPr>
      <w:r>
        <w:rPr>
          <w:rFonts w:ascii="Palatino Linotype" w:hAnsi="Palatino Linotype" w:cs="Arial"/>
          <w:b/>
          <w:i/>
          <w:sz w:val="24"/>
          <w:szCs w:val="24"/>
          <w:lang w:eastAsia="es-MX"/>
        </w:rPr>
        <w:t>HECHOS NEGATIVOS, NO SON SUSCEPTIBLES DE DEMOSTRACIÓN</w:t>
      </w:r>
      <w:r>
        <w:rPr>
          <w:rFonts w:ascii="Palatino Linotype" w:hAnsi="Palatino Linotype" w:cs="Arial"/>
          <w:i/>
          <w:sz w:val="24"/>
          <w:szCs w:val="24"/>
          <w:lang w:eastAsia="es-MX"/>
        </w:rPr>
        <w:t xml:space="preserve">. </w:t>
      </w:r>
    </w:p>
    <w:p w:rsidR="002B4869" w:rsidRDefault="002B4869" w:rsidP="006F3207">
      <w:pPr>
        <w:spacing w:after="0" w:line="240" w:lineRule="auto"/>
        <w:ind w:left="851" w:right="851"/>
        <w:jc w:val="both"/>
        <w:rPr>
          <w:rFonts w:ascii="Palatino Linotype" w:hAnsi="Palatino Linotype" w:cs="Arial"/>
          <w:i/>
          <w:sz w:val="24"/>
          <w:szCs w:val="24"/>
          <w:lang w:eastAsia="es-MX"/>
        </w:rPr>
      </w:pPr>
      <w:r>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rsidR="002B4869" w:rsidRDefault="002B4869" w:rsidP="006F3207">
      <w:pPr>
        <w:spacing w:after="0" w:line="240" w:lineRule="auto"/>
        <w:ind w:left="851" w:right="851"/>
        <w:jc w:val="both"/>
        <w:rPr>
          <w:rFonts w:ascii="Palatino Linotype" w:hAnsi="Palatino Linotype" w:cs="Arial"/>
          <w:i/>
          <w:sz w:val="24"/>
          <w:szCs w:val="24"/>
          <w:lang w:eastAsia="es-MX"/>
        </w:rPr>
      </w:pPr>
    </w:p>
    <w:p w:rsidR="002B4869" w:rsidRDefault="002B4869" w:rsidP="00CE7270">
      <w:pPr>
        <w:spacing w:before="120" w:after="120" w:line="240" w:lineRule="auto"/>
        <w:ind w:left="851" w:right="851"/>
        <w:jc w:val="both"/>
        <w:rPr>
          <w:rFonts w:ascii="Palatino Linotype" w:hAnsi="Palatino Linotype" w:cs="Arial"/>
          <w:i/>
          <w:sz w:val="24"/>
          <w:szCs w:val="24"/>
          <w:lang w:eastAsia="es-MX"/>
        </w:rPr>
      </w:pPr>
      <w:r>
        <w:rPr>
          <w:rFonts w:ascii="Palatino Linotype" w:hAnsi="Palatino Linotype" w:cs="Arial"/>
          <w:i/>
          <w:sz w:val="24"/>
          <w:szCs w:val="24"/>
          <w:lang w:eastAsia="es-MX"/>
        </w:rPr>
        <w:t>Amparo en revisión 2022/61. José García Florín (Menor). 9 de octubre de 1961. Cinco votos. Ponente: José Rivera Pérez Campos.”</w:t>
      </w:r>
    </w:p>
    <w:p w:rsidR="00F96D68" w:rsidRDefault="00F96D68" w:rsidP="00CE7270">
      <w:pPr>
        <w:spacing w:before="120" w:after="120" w:line="360" w:lineRule="auto"/>
        <w:jc w:val="both"/>
        <w:rPr>
          <w:rFonts w:ascii="Palatino Linotype" w:hAnsi="Palatino Linotype" w:cs="Arial"/>
          <w:sz w:val="24"/>
          <w:szCs w:val="24"/>
        </w:rPr>
      </w:pPr>
    </w:p>
    <w:p w:rsidR="00F96D68" w:rsidRDefault="00F96D68" w:rsidP="00CE7270">
      <w:pPr>
        <w:pStyle w:val="Sinespaciado"/>
        <w:spacing w:before="120" w:after="120" w:line="360" w:lineRule="auto"/>
        <w:jc w:val="both"/>
        <w:rPr>
          <w:rFonts w:ascii="Palatino Linotype" w:hAnsi="Palatino Linotype"/>
          <w:lang w:eastAsia="es-MX"/>
        </w:rPr>
      </w:pPr>
      <w:r>
        <w:rPr>
          <w:rFonts w:ascii="Palatino Linotype" w:hAnsi="Palatino Linotype"/>
          <w:lang w:eastAsia="es-MX"/>
        </w:rPr>
        <w:lastRenderedPageBreak/>
        <w:t xml:space="preserve">Adicionalmente, toda vez que existió un pronunciamiento por parte del </w:t>
      </w:r>
      <w:r w:rsidRPr="006F3207">
        <w:rPr>
          <w:rFonts w:ascii="Palatino Linotype" w:hAnsi="Palatino Linotype"/>
          <w:b/>
          <w:lang w:eastAsia="es-MX"/>
        </w:rPr>
        <w:t>Sujeto Obligado</w:t>
      </w:r>
      <w:r>
        <w:rPr>
          <w:rFonts w:ascii="Palatino Linotype" w:hAnsi="Palatino Linotype"/>
          <w:lang w:eastAsia="es-MX"/>
        </w:rPr>
        <w:t>, este Órgano Garante estima conveniente señalar que no está facultado para manifestarse sobre la veracidad de la información proporcionada, ya que no existe precepto legal</w:t>
      </w:r>
      <w:r w:rsidR="006F3207">
        <w:rPr>
          <w:rFonts w:ascii="Palatino Linotype" w:hAnsi="Palatino Linotype"/>
          <w:lang w:eastAsia="es-MX"/>
        </w:rPr>
        <w:t xml:space="preserve">  alguno</w:t>
      </w:r>
      <w:r>
        <w:rPr>
          <w:rFonts w:ascii="Palatino Linotype" w:hAnsi="Palatino Linotype"/>
          <w:lang w:eastAsia="es-MX"/>
        </w:rPr>
        <w:t xml:space="preserve">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F96D68" w:rsidRPr="00B5035B" w:rsidRDefault="00F96D68" w:rsidP="00F96D68">
      <w:pPr>
        <w:spacing w:after="0" w:line="360" w:lineRule="auto"/>
        <w:jc w:val="both"/>
        <w:rPr>
          <w:rFonts w:ascii="Palatino Linotype" w:hAnsi="Palatino Linotype"/>
          <w:color w:val="000000" w:themeColor="text1"/>
          <w:sz w:val="24"/>
          <w:szCs w:val="24"/>
        </w:rPr>
      </w:pPr>
    </w:p>
    <w:p w:rsidR="00C24079" w:rsidRPr="006F3207" w:rsidRDefault="00F96D68" w:rsidP="00CE7270">
      <w:pPr>
        <w:spacing w:before="120" w:after="120" w:line="240" w:lineRule="auto"/>
        <w:ind w:left="851" w:right="851"/>
        <w:jc w:val="both"/>
        <w:rPr>
          <w:rFonts w:ascii="Palatino Linotype" w:hAnsi="Palatino Linotype"/>
          <w:i/>
          <w:color w:val="000000" w:themeColor="text1"/>
          <w:sz w:val="24"/>
        </w:rPr>
      </w:pPr>
      <w:r w:rsidRPr="006F3207">
        <w:rPr>
          <w:rFonts w:ascii="Palatino Linotype" w:hAnsi="Palatino Linotype"/>
          <w:i/>
          <w:color w:val="000000" w:themeColor="text1"/>
          <w:sz w:val="24"/>
        </w:rPr>
        <w:t>“</w:t>
      </w:r>
      <w:r w:rsidRPr="006F3207">
        <w:rPr>
          <w:rFonts w:ascii="Palatino Linotype" w:hAnsi="Palatino Linotype"/>
          <w:b/>
          <w:i/>
          <w:color w:val="000000" w:themeColor="text1"/>
          <w:sz w:val="24"/>
        </w:rPr>
        <w:t>El Instituto Federal de Acceso a la Información y Protección de Datos no cuenta con facultades para pronunciarse respecto de la veracidad de los documentos proporcionados por los sujetos obligados.</w:t>
      </w:r>
      <w:r w:rsidRPr="006F3207">
        <w:rPr>
          <w:rFonts w:ascii="Palatino Linotype" w:hAnsi="Palatino Linotype"/>
          <w:i/>
          <w:color w:val="000000" w:themeColor="text1"/>
          <w:sz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65281" w:rsidRDefault="00F65281" w:rsidP="00CE7270">
      <w:pPr>
        <w:pStyle w:val="Textoindependiente"/>
        <w:spacing w:before="120" w:after="120" w:line="360" w:lineRule="auto"/>
        <w:ind w:left="0"/>
        <w:jc w:val="both"/>
        <w:rPr>
          <w:rFonts w:ascii="Palatino Linotype" w:hAnsi="Palatino Linotype"/>
          <w:sz w:val="24"/>
          <w:szCs w:val="24"/>
          <w:lang w:val="es-MX"/>
        </w:rPr>
      </w:pPr>
    </w:p>
    <w:p w:rsidR="00986E1C" w:rsidRDefault="00986E1C" w:rsidP="00CE7270">
      <w:pPr>
        <w:pStyle w:val="Textoindependiente"/>
        <w:spacing w:before="120" w:after="120" w:line="360" w:lineRule="auto"/>
        <w:ind w:left="0"/>
        <w:jc w:val="both"/>
        <w:rPr>
          <w:rFonts w:ascii="Palatino Linotype" w:hAnsi="Palatino Linotype"/>
          <w:sz w:val="24"/>
          <w:szCs w:val="24"/>
          <w:lang w:val="es-MX"/>
        </w:rPr>
      </w:pPr>
      <w:r>
        <w:rPr>
          <w:rFonts w:ascii="Palatino Linotype" w:hAnsi="Palatino Linotype"/>
          <w:sz w:val="24"/>
          <w:szCs w:val="24"/>
          <w:lang w:val="es-MX"/>
        </w:rPr>
        <w:t xml:space="preserve">Así, en mérito de lo expuesto en líneas anteriores </w:t>
      </w:r>
      <w:r>
        <w:rPr>
          <w:rFonts w:ascii="Palatino Linotype" w:hAnsi="Palatino Linotype"/>
          <w:noProof/>
          <w:sz w:val="24"/>
          <w:szCs w:val="24"/>
          <w:lang w:val="es-MX" w:eastAsia="es-MX"/>
        </w:rPr>
        <w:t>resultan infundadas las razones o motivo</w:t>
      </w:r>
      <w:r w:rsidR="00F65281">
        <w:rPr>
          <w:rFonts w:ascii="Palatino Linotype" w:hAnsi="Palatino Linotype"/>
          <w:noProof/>
          <w:sz w:val="24"/>
          <w:szCs w:val="24"/>
          <w:lang w:val="es-MX" w:eastAsia="es-MX"/>
        </w:rPr>
        <w:t xml:space="preserve">s de inconformidad que arguye </w:t>
      </w:r>
      <w:r w:rsidR="00F65281" w:rsidRPr="006F3207">
        <w:rPr>
          <w:rFonts w:ascii="Palatino Linotype" w:hAnsi="Palatino Linotype"/>
          <w:b/>
          <w:noProof/>
          <w:sz w:val="24"/>
          <w:szCs w:val="24"/>
          <w:lang w:val="es-MX" w:eastAsia="es-MX"/>
        </w:rPr>
        <w:t>La</w:t>
      </w:r>
      <w:r>
        <w:rPr>
          <w:rFonts w:ascii="Palatino Linotype" w:hAnsi="Palatino Linotype"/>
          <w:noProof/>
          <w:sz w:val="24"/>
          <w:szCs w:val="24"/>
          <w:lang w:val="es-MX" w:eastAsia="es-MX"/>
        </w:rPr>
        <w:t xml:space="preserve"> </w:t>
      </w:r>
      <w:r>
        <w:rPr>
          <w:rFonts w:ascii="Palatino Linotype" w:hAnsi="Palatino Linotype"/>
          <w:b/>
          <w:noProof/>
          <w:sz w:val="24"/>
          <w:szCs w:val="24"/>
          <w:lang w:val="es-MX" w:eastAsia="es-MX"/>
        </w:rPr>
        <w:t>Recurrente</w:t>
      </w:r>
      <w:r>
        <w:rPr>
          <w:rFonts w:ascii="Palatino Linotype" w:hAnsi="Palatino Linotype"/>
          <w:noProof/>
          <w:sz w:val="24"/>
          <w:szCs w:val="24"/>
          <w:lang w:val="es-MX" w:eastAsia="es-MX"/>
        </w:rPr>
        <w:t xml:space="preserve">; </w:t>
      </w:r>
      <w:r>
        <w:rPr>
          <w:rFonts w:ascii="Palatino Linotype" w:hAnsi="Palatino Linotype"/>
          <w:sz w:val="24"/>
          <w:szCs w:val="24"/>
          <w:lang w:val="es-MX"/>
        </w:rPr>
        <w:t xml:space="preserve">por ello, con fundamento en el artículo 186 fracción II de la Ley de Transparencia y Acceso a la Información Pública del Estado de México y Municipios, se </w:t>
      </w:r>
      <w:r>
        <w:rPr>
          <w:rFonts w:ascii="Palatino Linotype" w:hAnsi="Palatino Linotype"/>
          <w:b/>
          <w:sz w:val="24"/>
          <w:szCs w:val="24"/>
          <w:lang w:val="es-MX"/>
        </w:rPr>
        <w:t>CONFIRMA</w:t>
      </w:r>
      <w:r>
        <w:rPr>
          <w:rFonts w:ascii="Palatino Linotype" w:hAnsi="Palatino Linotype"/>
          <w:sz w:val="24"/>
          <w:szCs w:val="24"/>
          <w:lang w:val="es-MX"/>
        </w:rPr>
        <w:t xml:space="preserve"> la respuesta a la solicitud de </w:t>
      </w:r>
      <w:r>
        <w:rPr>
          <w:rFonts w:ascii="Palatino Linotype" w:hAnsi="Palatino Linotype"/>
          <w:sz w:val="24"/>
          <w:szCs w:val="24"/>
          <w:lang w:val="es-MX"/>
        </w:rPr>
        <w:lastRenderedPageBreak/>
        <w:t xml:space="preserve">información pública </w:t>
      </w:r>
      <w:r w:rsidR="00F65281" w:rsidRPr="00F65281">
        <w:rPr>
          <w:rFonts w:ascii="Palatino Linotype" w:hAnsi="Palatino Linotype"/>
          <w:b/>
          <w:sz w:val="24"/>
          <w:szCs w:val="24"/>
          <w:lang w:val="es-MX"/>
        </w:rPr>
        <w:t>00163/UPVT/IP/2018</w:t>
      </w:r>
      <w:r>
        <w:rPr>
          <w:rFonts w:ascii="Palatino Linotype" w:hAnsi="Palatino Linotype"/>
          <w:bCs/>
          <w:sz w:val="24"/>
          <w:szCs w:val="24"/>
          <w:lang w:val="es-MX"/>
        </w:rPr>
        <w:t xml:space="preserve"> que ha sido materia del presente fallo</w:t>
      </w:r>
      <w:r>
        <w:rPr>
          <w:rFonts w:ascii="Palatino Linotype" w:hAnsi="Palatino Linotype"/>
          <w:sz w:val="24"/>
          <w:szCs w:val="24"/>
          <w:lang w:val="es-MX"/>
        </w:rPr>
        <w:t>, por lo que este Pleno:</w:t>
      </w:r>
    </w:p>
    <w:p w:rsidR="00986E1C" w:rsidRDefault="00986E1C" w:rsidP="00986E1C">
      <w:pPr>
        <w:pStyle w:val="Textoindependiente"/>
        <w:spacing w:line="360" w:lineRule="auto"/>
        <w:jc w:val="both"/>
        <w:rPr>
          <w:rFonts w:ascii="Palatino Linotype" w:hAnsi="Palatino Linotype"/>
          <w:sz w:val="24"/>
          <w:szCs w:val="24"/>
          <w:lang w:val="es-MX"/>
        </w:rPr>
      </w:pPr>
    </w:p>
    <w:p w:rsidR="000D6FF6" w:rsidRDefault="000D6FF6" w:rsidP="00986E1C">
      <w:pPr>
        <w:pStyle w:val="Textoindependiente"/>
        <w:spacing w:line="360" w:lineRule="auto"/>
        <w:jc w:val="both"/>
        <w:rPr>
          <w:rFonts w:ascii="Palatino Linotype" w:hAnsi="Palatino Linotype"/>
          <w:sz w:val="24"/>
          <w:szCs w:val="24"/>
          <w:lang w:val="es-MX"/>
        </w:rPr>
      </w:pPr>
    </w:p>
    <w:p w:rsidR="00986E1C" w:rsidRDefault="00986E1C" w:rsidP="00986E1C">
      <w:pPr>
        <w:pStyle w:val="Textoindependiente"/>
        <w:spacing w:line="360" w:lineRule="auto"/>
        <w:jc w:val="center"/>
        <w:rPr>
          <w:rFonts w:ascii="Palatino Linotype" w:hAnsi="Palatino Linotype"/>
          <w:b/>
          <w:sz w:val="28"/>
          <w:szCs w:val="28"/>
          <w:lang w:val="es-MX"/>
        </w:rPr>
      </w:pPr>
      <w:r>
        <w:rPr>
          <w:rFonts w:ascii="Palatino Linotype" w:hAnsi="Palatino Linotype"/>
          <w:b/>
          <w:sz w:val="28"/>
          <w:szCs w:val="28"/>
          <w:lang w:val="es-MX"/>
        </w:rPr>
        <w:t>R E S U E L V E</w:t>
      </w:r>
    </w:p>
    <w:p w:rsidR="00986E1C" w:rsidRDefault="00986E1C" w:rsidP="00986E1C">
      <w:pPr>
        <w:pStyle w:val="Textoindependiente"/>
        <w:spacing w:line="360" w:lineRule="auto"/>
        <w:jc w:val="both"/>
        <w:rPr>
          <w:rFonts w:ascii="Palatino Linotype" w:hAnsi="Palatino Linotype"/>
          <w:b/>
          <w:sz w:val="10"/>
          <w:szCs w:val="24"/>
          <w:lang w:val="es-MX"/>
        </w:rPr>
      </w:pPr>
    </w:p>
    <w:p w:rsidR="00986E1C" w:rsidRDefault="00986E1C" w:rsidP="00986E1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PRIMERO</w:t>
      </w:r>
      <w:r>
        <w:rPr>
          <w:rFonts w:ascii="Palatino Linotype" w:hAnsi="Palatino Linotype"/>
          <w:b/>
          <w:sz w:val="24"/>
          <w:szCs w:val="24"/>
          <w:lang w:val="es-MX"/>
        </w:rPr>
        <w:t xml:space="preserve">. </w:t>
      </w:r>
      <w:r>
        <w:rPr>
          <w:rFonts w:ascii="Palatino Linotype" w:hAnsi="Palatino Linotype"/>
          <w:sz w:val="24"/>
          <w:szCs w:val="24"/>
          <w:lang w:val="es-MX"/>
        </w:rPr>
        <w:t xml:space="preserve">Se </w:t>
      </w:r>
      <w:r>
        <w:rPr>
          <w:rFonts w:ascii="Palatino Linotype" w:hAnsi="Palatino Linotype"/>
          <w:b/>
          <w:sz w:val="24"/>
          <w:szCs w:val="24"/>
          <w:lang w:val="es-MX"/>
        </w:rPr>
        <w:t>CONFIRMA</w:t>
      </w:r>
      <w:r>
        <w:rPr>
          <w:rFonts w:ascii="Palatino Linotype" w:hAnsi="Palatino Linotype"/>
          <w:sz w:val="24"/>
          <w:szCs w:val="24"/>
          <w:lang w:val="es-MX"/>
        </w:rPr>
        <w:t xml:space="preserve"> la respuesta del </w:t>
      </w:r>
      <w:r>
        <w:rPr>
          <w:rFonts w:ascii="Palatino Linotype" w:hAnsi="Palatino Linotype"/>
          <w:b/>
          <w:sz w:val="24"/>
          <w:szCs w:val="24"/>
          <w:lang w:val="es-MX"/>
        </w:rPr>
        <w:t xml:space="preserve">Sujeto Obligado </w:t>
      </w:r>
      <w:r>
        <w:rPr>
          <w:rFonts w:ascii="Palatino Linotype" w:hAnsi="Palatino Linotype"/>
          <w:bCs/>
          <w:sz w:val="24"/>
          <w:szCs w:val="24"/>
          <w:lang w:val="es-MX"/>
        </w:rPr>
        <w:t xml:space="preserve">a la solicitud de información </w:t>
      </w:r>
      <w:r w:rsidR="00F65281" w:rsidRPr="00F65281">
        <w:rPr>
          <w:rFonts w:ascii="Palatino Linotype" w:hAnsi="Palatino Linotype"/>
          <w:b/>
          <w:sz w:val="24"/>
          <w:szCs w:val="24"/>
          <w:lang w:val="es-MX"/>
        </w:rPr>
        <w:t>00163/UPVT/IP/2018</w:t>
      </w:r>
      <w:r>
        <w:rPr>
          <w:rFonts w:ascii="Palatino Linotype" w:hAnsi="Palatino Linotype"/>
          <w:bCs/>
          <w:sz w:val="24"/>
          <w:szCs w:val="24"/>
          <w:lang w:val="es-MX"/>
        </w:rPr>
        <w:t xml:space="preserve"> </w:t>
      </w:r>
      <w:r>
        <w:rPr>
          <w:rFonts w:ascii="Palatino Linotype" w:hAnsi="Palatino Linotype"/>
          <w:sz w:val="24"/>
          <w:szCs w:val="24"/>
          <w:lang w:val="es-MX"/>
        </w:rPr>
        <w:t>por resultar infundadas las razones o motivos de i</w:t>
      </w:r>
      <w:r w:rsidR="00F65281">
        <w:rPr>
          <w:rFonts w:ascii="Palatino Linotype" w:hAnsi="Palatino Linotype"/>
          <w:sz w:val="24"/>
          <w:szCs w:val="24"/>
          <w:lang w:val="es-MX"/>
        </w:rPr>
        <w:t xml:space="preserve">nconformidad hechos valer por </w:t>
      </w:r>
      <w:r w:rsidR="00F65281" w:rsidRPr="006F3207">
        <w:rPr>
          <w:rFonts w:ascii="Palatino Linotype" w:hAnsi="Palatino Linotype"/>
          <w:b/>
          <w:sz w:val="24"/>
          <w:szCs w:val="24"/>
          <w:lang w:val="es-MX"/>
        </w:rPr>
        <w:t>La</w:t>
      </w:r>
      <w:r>
        <w:rPr>
          <w:rFonts w:ascii="Palatino Linotype" w:hAnsi="Palatino Linotype"/>
          <w:sz w:val="24"/>
          <w:szCs w:val="24"/>
          <w:lang w:val="es-MX"/>
        </w:rPr>
        <w:t xml:space="preserve"> </w:t>
      </w:r>
      <w:r>
        <w:rPr>
          <w:rFonts w:ascii="Palatino Linotype" w:hAnsi="Palatino Linotype"/>
          <w:b/>
          <w:sz w:val="24"/>
          <w:szCs w:val="24"/>
          <w:lang w:val="es-MX"/>
        </w:rPr>
        <w:t>Recurrente</w:t>
      </w:r>
      <w:r>
        <w:rPr>
          <w:rFonts w:ascii="Palatino Linotype" w:hAnsi="Palatino Linotype"/>
          <w:sz w:val="24"/>
          <w:szCs w:val="24"/>
          <w:lang w:val="es-MX"/>
        </w:rPr>
        <w:t xml:space="preserve">, en términos del Considerando </w:t>
      </w:r>
      <w:r>
        <w:rPr>
          <w:rFonts w:ascii="Palatino Linotype" w:hAnsi="Palatino Linotype"/>
          <w:b/>
          <w:sz w:val="24"/>
          <w:szCs w:val="24"/>
          <w:lang w:val="es-MX"/>
        </w:rPr>
        <w:t xml:space="preserve">CUARTO </w:t>
      </w:r>
      <w:r>
        <w:rPr>
          <w:rFonts w:ascii="Palatino Linotype" w:hAnsi="Palatino Linotype"/>
          <w:sz w:val="24"/>
          <w:szCs w:val="24"/>
          <w:lang w:val="es-MX"/>
        </w:rPr>
        <w:t>de esta resolución.</w:t>
      </w:r>
    </w:p>
    <w:p w:rsidR="00986E1C" w:rsidRDefault="00986E1C" w:rsidP="00986E1C">
      <w:pPr>
        <w:pStyle w:val="Textoindependiente"/>
        <w:spacing w:line="360" w:lineRule="auto"/>
        <w:jc w:val="both"/>
        <w:rPr>
          <w:rFonts w:ascii="Palatino Linotype" w:hAnsi="Palatino Linotype"/>
          <w:sz w:val="16"/>
          <w:szCs w:val="24"/>
          <w:lang w:val="es-MX"/>
        </w:rPr>
      </w:pPr>
    </w:p>
    <w:p w:rsidR="00986E1C" w:rsidRDefault="00986E1C" w:rsidP="00986E1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SEGUNDO.</w:t>
      </w:r>
      <w:r>
        <w:rPr>
          <w:rFonts w:ascii="Palatino Linotype" w:hAnsi="Palatino Linotype"/>
          <w:sz w:val="24"/>
          <w:szCs w:val="24"/>
          <w:lang w:val="es-MX"/>
        </w:rPr>
        <w:t xml:space="preserve"> </w:t>
      </w:r>
      <w:r w:rsidR="00F65281" w:rsidRPr="00F65281">
        <w:rPr>
          <w:rFonts w:ascii="Palatino Linotype" w:hAnsi="Palatino Linotype"/>
          <w:b/>
          <w:sz w:val="24"/>
          <w:szCs w:val="24"/>
          <w:lang w:val="es-MX"/>
        </w:rPr>
        <w:t xml:space="preserve">NOTIFÍQUESE </w:t>
      </w:r>
      <w:r w:rsidR="00F65281" w:rsidRPr="00F65281">
        <w:rPr>
          <w:rFonts w:ascii="Palatino Linotype" w:hAnsi="Palatino Linotype"/>
          <w:sz w:val="24"/>
          <w:szCs w:val="24"/>
          <w:lang w:val="es-MX"/>
        </w:rPr>
        <w:t>la presente resolución vía</w:t>
      </w:r>
      <w:r w:rsidR="00F65281" w:rsidRPr="00F65281">
        <w:rPr>
          <w:rFonts w:ascii="Palatino Linotype" w:hAnsi="Palatino Linotype"/>
          <w:b/>
          <w:sz w:val="24"/>
          <w:szCs w:val="24"/>
          <w:lang w:val="es-MX"/>
        </w:rPr>
        <w:t xml:space="preserve"> SAIMEX </w:t>
      </w:r>
      <w:r w:rsidR="00F65281" w:rsidRPr="00F65281">
        <w:rPr>
          <w:rFonts w:ascii="Palatino Linotype" w:hAnsi="Palatino Linotype"/>
          <w:sz w:val="24"/>
          <w:szCs w:val="24"/>
          <w:lang w:val="es-MX"/>
        </w:rPr>
        <w:t>al Titular de la Unidad de Transparencia del</w:t>
      </w:r>
      <w:r w:rsidR="00F65281" w:rsidRPr="00F65281">
        <w:rPr>
          <w:rFonts w:ascii="Palatino Linotype" w:hAnsi="Palatino Linotype"/>
          <w:b/>
          <w:sz w:val="24"/>
          <w:szCs w:val="24"/>
          <w:lang w:val="es-MX"/>
        </w:rPr>
        <w:t xml:space="preserve"> Sujeto Obligado.</w:t>
      </w:r>
    </w:p>
    <w:p w:rsidR="00986E1C" w:rsidRDefault="00986E1C" w:rsidP="00986E1C">
      <w:pPr>
        <w:pStyle w:val="Textoindependiente"/>
        <w:spacing w:line="360" w:lineRule="auto"/>
        <w:jc w:val="both"/>
        <w:rPr>
          <w:rFonts w:ascii="Palatino Linotype" w:hAnsi="Palatino Linotype"/>
          <w:sz w:val="16"/>
          <w:szCs w:val="24"/>
          <w:lang w:val="es-MX"/>
        </w:rPr>
      </w:pPr>
    </w:p>
    <w:p w:rsidR="00986E1C" w:rsidRDefault="00986E1C" w:rsidP="00986E1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TERCERO.</w:t>
      </w:r>
      <w:r>
        <w:rPr>
          <w:rFonts w:ascii="Palatino Linotype" w:hAnsi="Palatino Linotype"/>
          <w:sz w:val="24"/>
          <w:szCs w:val="24"/>
          <w:lang w:val="es-MX"/>
        </w:rPr>
        <w:t xml:space="preserve"> </w:t>
      </w:r>
      <w:r>
        <w:rPr>
          <w:rFonts w:ascii="Palatino Linotype" w:hAnsi="Palatino Linotype"/>
          <w:b/>
          <w:sz w:val="24"/>
          <w:szCs w:val="24"/>
          <w:lang w:val="es-MX"/>
        </w:rPr>
        <w:t>NOTIFÍQUESE</w:t>
      </w:r>
      <w:r w:rsidR="00F65281">
        <w:rPr>
          <w:rFonts w:ascii="Palatino Linotype" w:hAnsi="Palatino Linotype"/>
          <w:sz w:val="24"/>
          <w:szCs w:val="24"/>
          <w:lang w:val="es-MX"/>
        </w:rPr>
        <w:t xml:space="preserve"> a </w:t>
      </w:r>
      <w:r w:rsidR="00F65281" w:rsidRPr="00F65281">
        <w:rPr>
          <w:rFonts w:ascii="Palatino Linotype" w:hAnsi="Palatino Linotype"/>
          <w:b/>
          <w:sz w:val="24"/>
          <w:szCs w:val="24"/>
          <w:lang w:val="es-MX"/>
        </w:rPr>
        <w:t>La</w:t>
      </w:r>
      <w:r>
        <w:rPr>
          <w:rFonts w:ascii="Palatino Linotype" w:hAnsi="Palatino Linotype"/>
          <w:sz w:val="24"/>
          <w:szCs w:val="24"/>
          <w:lang w:val="es-MX"/>
        </w:rPr>
        <w:t xml:space="preserve"> </w:t>
      </w:r>
      <w:r>
        <w:rPr>
          <w:rFonts w:ascii="Palatino Linotype" w:hAnsi="Palatino Linotype"/>
          <w:b/>
          <w:sz w:val="24"/>
          <w:szCs w:val="24"/>
          <w:lang w:val="es-MX"/>
        </w:rPr>
        <w:t xml:space="preserve">Recurrente </w:t>
      </w:r>
      <w:r>
        <w:rPr>
          <w:rFonts w:ascii="Palatino Linotype" w:hAnsi="Palatino Linotype"/>
          <w:sz w:val="24"/>
          <w:szCs w:val="24"/>
          <w:lang w:val="es-MX"/>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986E1C" w:rsidRDefault="00986E1C" w:rsidP="00986E1C">
      <w:pPr>
        <w:pStyle w:val="Textoindependiente"/>
        <w:spacing w:line="360" w:lineRule="auto"/>
        <w:jc w:val="both"/>
        <w:rPr>
          <w:rFonts w:ascii="Palatino Linotype" w:hAnsi="Palatino Linotype"/>
          <w:sz w:val="24"/>
          <w:szCs w:val="24"/>
          <w:lang w:val="es-MX"/>
        </w:rPr>
      </w:pPr>
    </w:p>
    <w:p w:rsidR="00986E1C" w:rsidRDefault="00986E1C" w:rsidP="00986E1C">
      <w:pPr>
        <w:spacing w:line="360" w:lineRule="auto"/>
        <w:jc w:val="both"/>
        <w:rPr>
          <w:rFonts w:ascii="Palatino Linotype" w:hAnsi="Palatino Linotype"/>
          <w:sz w:val="2"/>
          <w:szCs w:val="24"/>
        </w:rPr>
      </w:pPr>
    </w:p>
    <w:p w:rsidR="00986E1C" w:rsidRDefault="00986E1C" w:rsidP="00986E1C">
      <w:pPr>
        <w:spacing w:before="24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w:t>
      </w:r>
      <w:r>
        <w:rPr>
          <w:rFonts w:ascii="Palatino Linotype" w:hAnsi="Palatino Linotype" w:cs="Arial"/>
          <w:sz w:val="24"/>
          <w:szCs w:val="24"/>
        </w:rPr>
        <w:lastRenderedPageBreak/>
        <w:t>CONFORMADO POR LOS COMISIONADOS ZULEMA MARTÍNEZ SÁNCHEZ, EVA ABAID YAPUR</w:t>
      </w:r>
      <w:r w:rsidR="001E3485" w:rsidRPr="001E3485">
        <w:t xml:space="preserve"> </w:t>
      </w:r>
      <w:r w:rsidR="001E3485" w:rsidRPr="001E3485">
        <w:rPr>
          <w:rFonts w:ascii="Palatino Linotype" w:hAnsi="Palatino Linotype" w:cs="Arial"/>
          <w:sz w:val="24"/>
          <w:szCs w:val="24"/>
        </w:rPr>
        <w:t>CON AUSENCIA JUSTIFICADA</w:t>
      </w:r>
      <w:r>
        <w:rPr>
          <w:rFonts w:ascii="Palatino Linotype" w:hAnsi="Palatino Linotype" w:cs="Arial"/>
          <w:sz w:val="24"/>
          <w:szCs w:val="24"/>
        </w:rPr>
        <w:t xml:space="preserve">, JOSÉ GUADALUPE LUNA HERNÁNDEZ Y JAVIER MARTÍNEZ CRUZ, </w:t>
      </w:r>
      <w:r w:rsidR="00460A28" w:rsidRPr="000D6FF6">
        <w:rPr>
          <w:rFonts w:ascii="Palatino Linotype" w:hAnsi="Palatino Linotype" w:cs="Arial"/>
          <w:sz w:val="24"/>
          <w:szCs w:val="24"/>
        </w:rPr>
        <w:t xml:space="preserve">EN LA VIGÉSIMA </w:t>
      </w:r>
      <w:r w:rsidR="00191EAE" w:rsidRPr="000D6FF6">
        <w:rPr>
          <w:rFonts w:ascii="Palatino Linotype" w:hAnsi="Palatino Linotype" w:cs="Arial"/>
          <w:sz w:val="24"/>
          <w:szCs w:val="24"/>
        </w:rPr>
        <w:t>OCTAVA</w:t>
      </w:r>
      <w:r w:rsidR="00460A28" w:rsidRPr="000D6FF6">
        <w:rPr>
          <w:rFonts w:ascii="Palatino Linotype" w:hAnsi="Palatino Linotype" w:cs="Arial"/>
          <w:sz w:val="24"/>
          <w:szCs w:val="24"/>
        </w:rPr>
        <w:t xml:space="preserve"> SESIÓN ORDINARIA CELEBRADA EL </w:t>
      </w:r>
      <w:r w:rsidR="00191EAE" w:rsidRPr="000D6FF6">
        <w:rPr>
          <w:rFonts w:ascii="Palatino Linotype" w:hAnsi="Palatino Linotype" w:cs="Arial"/>
          <w:sz w:val="24"/>
          <w:szCs w:val="24"/>
        </w:rPr>
        <w:t>OCHO DE AGOSTO</w:t>
      </w:r>
      <w:r w:rsidR="00460A28" w:rsidRPr="000D6FF6">
        <w:rPr>
          <w:rFonts w:ascii="Palatino Linotype" w:hAnsi="Palatino Linotype" w:cs="Arial"/>
          <w:sz w:val="24"/>
          <w:szCs w:val="24"/>
        </w:rPr>
        <w:t xml:space="preserve"> DE DOS MIL DIECIOCHO</w:t>
      </w:r>
      <w:r>
        <w:rPr>
          <w:rFonts w:ascii="Palatino Linotype" w:hAnsi="Palatino Linotype" w:cs="Arial"/>
          <w:sz w:val="24"/>
          <w:szCs w:val="24"/>
        </w:rPr>
        <w:t>, ANTE EL SECRETARIO TÉCNICO DEL PLENO, ALEXIS TAPIA RAMÍREZ.------------------------------------</w:t>
      </w:r>
      <w:r w:rsidR="00CE7270">
        <w:rPr>
          <w:rFonts w:ascii="Palatino Linotype" w:hAnsi="Palatino Linotype" w:cs="Arial"/>
          <w:sz w:val="24"/>
          <w:szCs w:val="24"/>
        </w:rPr>
        <w:t>--------</w:t>
      </w:r>
      <w:r w:rsidR="000D6FF6">
        <w:rPr>
          <w:rFonts w:ascii="Palatino Linotype" w:hAnsi="Palatino Linotype" w:cs="Arial"/>
          <w:sz w:val="24"/>
          <w:szCs w:val="24"/>
        </w:rPr>
        <w:t>-------------------------------------------------------------------------------------------------------------------------------------------------------------------------------------------------------------------------------------------------------------------------------------------------------------------------------------------------------------------------------------------------------------------------------------------------------------------------------------------------------------------------------------------------------------------------------------------------------------------------------------------------------------------------------------------------------------------------------------------------------------------------------------------------------------------------------------------------------------------------------------------------------------------------------------------------------------------------------------------------------------------------------------------------------------------------------------------------------------------------------------------------------------------------------------------------------------------------------------------------------------------------------------------------------------------------------------------------------------------------------------------------------------------------------------------------------------------------------------------------------------------------------------------------------------------------------------------------------------------------------------------------------------------------------------------------------------------------------------------------------------------------------------------------------------------------------------------------------------------------------------------------------------------------------------------------------------------------------------------------------------------------------------------------------------------------------------------------------------------------------------------------------------------------------</w:t>
      </w:r>
      <w:r w:rsidR="001E3485">
        <w:rPr>
          <w:rFonts w:ascii="Palatino Linotype" w:hAnsi="Palatino Linotype" w:cs="Arial"/>
          <w:sz w:val="24"/>
          <w:szCs w:val="24"/>
        </w:rPr>
        <w:t>-------------------</w:t>
      </w:r>
    </w:p>
    <w:p w:rsidR="001E3485" w:rsidRPr="001E3485" w:rsidRDefault="001E3485" w:rsidP="001E3485">
      <w:pPr>
        <w:spacing w:after="0" w:line="360" w:lineRule="auto"/>
        <w:jc w:val="both"/>
        <w:rPr>
          <w:rFonts w:ascii="Palatino Linotype" w:hAnsi="Palatino Linotype"/>
          <w:sz w:val="24"/>
          <w:szCs w:val="24"/>
        </w:rPr>
      </w:pPr>
    </w:p>
    <w:p w:rsidR="001E3485" w:rsidRPr="001E3485" w:rsidRDefault="001E3485" w:rsidP="001E3485">
      <w:pPr>
        <w:spacing w:after="0" w:line="360" w:lineRule="auto"/>
        <w:jc w:val="both"/>
        <w:rPr>
          <w:rFonts w:ascii="Palatino Linotype" w:hAnsi="Palatino Linotype"/>
          <w:sz w:val="24"/>
          <w:szCs w:val="24"/>
        </w:rPr>
      </w:pPr>
      <w:r w:rsidRPr="001E348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3110B41F" wp14:editId="68DAD17E">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ysClr val="window" lastClr="FFFFFF"/>
                        </a:solidFill>
                        <a:ln w="6350">
                          <a:solidFill>
                            <a:sysClr val="window" lastClr="FFFFFF"/>
                          </a:solidFill>
                        </a:ln>
                        <a:effectLst/>
                      </wps:spPr>
                      <wps:txbx>
                        <w:txbxContent>
                          <w:p w:rsidR="001E3485" w:rsidRPr="00EF2FC0" w:rsidRDefault="001E3485" w:rsidP="001E3485">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1E3485" w:rsidRDefault="001E3485" w:rsidP="001E3485">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1E3485" w:rsidRDefault="001E3485" w:rsidP="001E3485">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1E3485" w:rsidRPr="00016AF3" w:rsidRDefault="001E3485" w:rsidP="001E3485">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0B41F"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" fillcolor="window" strokecolor="window" strokeweight=".5pt">
                <v:textbox>
                  <w:txbxContent>
                    <w:p w:rsidR="001E3485" w:rsidRPr="00EF2FC0" w:rsidRDefault="001E3485" w:rsidP="001E3485">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1E3485" w:rsidRDefault="001E3485" w:rsidP="001E3485">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1E3485" w:rsidRDefault="001E3485" w:rsidP="001E3485">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1E3485" w:rsidRPr="00016AF3" w:rsidRDefault="001E3485" w:rsidP="001E3485">
                      <w:pPr>
                        <w:spacing w:line="240" w:lineRule="auto"/>
                        <w:jc w:val="center"/>
                        <w:rPr>
                          <w:rFonts w:ascii="Palatino Linotype" w:hAnsi="Palatino Linotype"/>
                          <w:b/>
                          <w:sz w:val="24"/>
                          <w:szCs w:val="24"/>
                        </w:rPr>
                      </w:pPr>
                    </w:p>
                  </w:txbxContent>
                </v:textbox>
                <w10:wrap anchorx="page"/>
              </v:shape>
            </w:pict>
          </mc:Fallback>
        </mc:AlternateContent>
      </w:r>
    </w:p>
    <w:p w:rsidR="001E3485" w:rsidRPr="001E3485" w:rsidRDefault="001E3485" w:rsidP="001E3485">
      <w:pPr>
        <w:spacing w:after="0" w:line="360" w:lineRule="auto"/>
        <w:jc w:val="center"/>
        <w:rPr>
          <w:rFonts w:ascii="Palatino Linotype" w:hAnsi="Palatino Linotype"/>
          <w:sz w:val="24"/>
          <w:szCs w:val="24"/>
        </w:rPr>
      </w:pPr>
    </w:p>
    <w:p w:rsidR="001E3485" w:rsidRPr="001E3485" w:rsidRDefault="001E3485" w:rsidP="001E3485">
      <w:pPr>
        <w:spacing w:after="0" w:line="360" w:lineRule="auto"/>
        <w:rPr>
          <w:rFonts w:ascii="Palatino Linotype" w:hAnsi="Palatino Linotype"/>
          <w:b/>
          <w:sz w:val="24"/>
          <w:szCs w:val="24"/>
        </w:rPr>
      </w:pPr>
    </w:p>
    <w:p w:rsidR="001E3485" w:rsidRPr="001E3485" w:rsidRDefault="001E3485" w:rsidP="001E3485">
      <w:pPr>
        <w:spacing w:after="0" w:line="360" w:lineRule="auto"/>
        <w:rPr>
          <w:rFonts w:ascii="Palatino Linotype" w:hAnsi="Palatino Linotype"/>
          <w:b/>
          <w:sz w:val="24"/>
          <w:szCs w:val="24"/>
        </w:rPr>
      </w:pPr>
    </w:p>
    <w:p w:rsidR="001E3485" w:rsidRPr="001E3485" w:rsidRDefault="001E3485" w:rsidP="001E3485">
      <w:pPr>
        <w:spacing w:after="0" w:line="360" w:lineRule="auto"/>
        <w:rPr>
          <w:rFonts w:ascii="Palatino Linotype" w:hAnsi="Palatino Linotype"/>
          <w:b/>
          <w:sz w:val="18"/>
          <w:szCs w:val="24"/>
        </w:rPr>
      </w:pPr>
    </w:p>
    <w:p w:rsidR="001E3485" w:rsidRPr="001E3485" w:rsidRDefault="001E3485" w:rsidP="001E3485">
      <w:pPr>
        <w:spacing w:after="0" w:line="360" w:lineRule="auto"/>
        <w:rPr>
          <w:rFonts w:ascii="Palatino Linotype" w:hAnsi="Palatino Linotype"/>
          <w:b/>
          <w:sz w:val="24"/>
          <w:szCs w:val="24"/>
        </w:rPr>
      </w:pPr>
    </w:p>
    <w:p w:rsidR="001E3485" w:rsidRPr="001E3485" w:rsidRDefault="001E3485" w:rsidP="001E3485">
      <w:pPr>
        <w:spacing w:after="0" w:line="360" w:lineRule="auto"/>
        <w:rPr>
          <w:rFonts w:ascii="Palatino Linotype" w:hAnsi="Palatino Linotype"/>
          <w:b/>
          <w:sz w:val="24"/>
          <w:szCs w:val="24"/>
        </w:rPr>
      </w:pPr>
      <w:r w:rsidRPr="001E348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2DA3AC83" wp14:editId="7B1DD9FB">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ysClr val="window" lastClr="FFFFFF"/>
                        </a:solidFill>
                        <a:ln w="6350">
                          <a:solidFill>
                            <a:sysClr val="window" lastClr="FFFFFF"/>
                          </a:solidFill>
                        </a:ln>
                        <a:effectLst/>
                      </wps:spPr>
                      <wps:txbx>
                        <w:txbxContent>
                          <w:p w:rsidR="001E3485" w:rsidRPr="00EF2FC0" w:rsidRDefault="001E3485" w:rsidP="001E3485">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1E3485" w:rsidRDefault="001E3485" w:rsidP="001E3485">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1E3485" w:rsidRDefault="001E3485" w:rsidP="001E3485">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1E3485" w:rsidRPr="00797B31" w:rsidRDefault="001E3485" w:rsidP="001E3485">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3AC83" id="Cuadro de texto 35" o:spid="_x0000_s1027" type="#_x0000_t202" style="position:absolute;margin-left:149.05pt;margin-top:.9pt;width:200.25pt;height: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" fillcolor="window" strokecolor="window" strokeweight=".5pt">
                <v:textbox>
                  <w:txbxContent>
                    <w:p w:rsidR="001E3485" w:rsidRPr="00EF2FC0" w:rsidRDefault="001E3485" w:rsidP="001E3485">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1E3485" w:rsidRDefault="001E3485" w:rsidP="001E3485">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1E3485" w:rsidRDefault="001E3485" w:rsidP="001E3485">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1E3485" w:rsidRPr="00797B31" w:rsidRDefault="001E3485" w:rsidP="001E3485">
                      <w:pPr>
                        <w:spacing w:line="240" w:lineRule="auto"/>
                        <w:jc w:val="center"/>
                        <w:rPr>
                          <w:rFonts w:ascii="Palatino Linotype" w:hAnsi="Palatino Linotype"/>
                          <w:sz w:val="24"/>
                          <w:szCs w:val="24"/>
                        </w:rPr>
                      </w:pPr>
                    </w:p>
                  </w:txbxContent>
                </v:textbox>
                <w10:wrap anchorx="margin"/>
              </v:shape>
            </w:pict>
          </mc:Fallback>
        </mc:AlternateContent>
      </w:r>
      <w:r w:rsidRPr="001E3485">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43405B75" wp14:editId="1701794A">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ysClr val="window" lastClr="FFFFFF"/>
                        </a:solidFill>
                        <a:ln w="6350">
                          <a:solidFill>
                            <a:sysClr val="window" lastClr="FFFFFF"/>
                          </a:solidFill>
                        </a:ln>
                        <a:effectLst/>
                      </wps:spPr>
                      <wps:txbx>
                        <w:txbxContent>
                          <w:p w:rsidR="001E3485" w:rsidRPr="00EF2FC0" w:rsidRDefault="001E3485" w:rsidP="001E3485">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1E3485" w:rsidRPr="00EF2FC0" w:rsidRDefault="001E3485" w:rsidP="001E3485">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1E3485" w:rsidRDefault="001E3485" w:rsidP="001E3485">
                            <w:pPr>
                              <w:spacing w:after="0" w:line="240" w:lineRule="auto"/>
                              <w:jc w:val="center"/>
                              <w:rPr>
                                <w:rFonts w:ascii="Palatino Linotype" w:hAnsi="Palatino Linotype"/>
                                <w:b/>
                                <w:sz w:val="24"/>
                                <w:szCs w:val="24"/>
                              </w:rPr>
                            </w:pPr>
                            <w:r>
                              <w:rPr>
                                <w:rFonts w:ascii="Palatino Linotype" w:hAnsi="Palatino Linotype"/>
                                <w:b/>
                                <w:sz w:val="24"/>
                                <w:szCs w:val="24"/>
                              </w:rPr>
                              <w:t>(</w:t>
                            </w:r>
                            <w:r w:rsidRPr="00B95E47">
                              <w:rPr>
                                <w:rFonts w:ascii="Palatino Linotype" w:hAnsi="Palatino Linotype"/>
                                <w:b/>
                                <w:sz w:val="24"/>
                                <w:szCs w:val="24"/>
                              </w:rPr>
                              <w:t>Ausencia Justificada</w:t>
                            </w:r>
                            <w:r>
                              <w:rPr>
                                <w:rFonts w:ascii="Palatino Linotype" w:hAnsi="Palatino Linotype"/>
                                <w:b/>
                                <w:sz w:val="24"/>
                                <w:szCs w:val="24"/>
                              </w:rPr>
                              <w:t>).</w:t>
                            </w:r>
                          </w:p>
                          <w:p w:rsidR="001E3485" w:rsidRDefault="001E3485" w:rsidP="001E348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05B75" id="Cuadro de texto 22" o:spid="_x0000_s1028" type="#_x0000_t202" style="position:absolute;margin-left:0;margin-top:1.65pt;width:153pt;height:7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" fillcolor="window" strokecolor="window" strokeweight=".5pt">
                <v:textbox>
                  <w:txbxContent>
                    <w:p w:rsidR="001E3485" w:rsidRPr="00EF2FC0" w:rsidRDefault="001E3485" w:rsidP="001E3485">
                      <w:pPr>
                        <w:jc w:val="center"/>
                        <w:rPr>
                          <w:rFonts w:ascii="Palatino Linotype" w:hAnsi="Palatino Linotype"/>
                          <w:b/>
                          <w:sz w:val="24"/>
                          <w:szCs w:val="24"/>
                        </w:rPr>
                      </w:pPr>
                      <w:r w:rsidRPr="00EF2FC0">
                        <w:rPr>
                          <w:rFonts w:ascii="Palatino Linotype" w:hAnsi="Palatino Linotype"/>
                          <w:b/>
                          <w:sz w:val="24"/>
                          <w:szCs w:val="24"/>
                        </w:rPr>
                        <w:t>Eva Abaid Yapur</w:t>
                      </w:r>
                    </w:p>
                    <w:p w:rsidR="001E3485" w:rsidRPr="00EF2FC0" w:rsidRDefault="001E3485" w:rsidP="001E3485">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1E3485" w:rsidRDefault="001E3485" w:rsidP="001E3485">
                      <w:pPr>
                        <w:spacing w:after="0" w:line="240" w:lineRule="auto"/>
                        <w:jc w:val="center"/>
                        <w:rPr>
                          <w:rFonts w:ascii="Palatino Linotype" w:hAnsi="Palatino Linotype"/>
                          <w:b/>
                          <w:sz w:val="24"/>
                          <w:szCs w:val="24"/>
                        </w:rPr>
                      </w:pPr>
                      <w:r>
                        <w:rPr>
                          <w:rFonts w:ascii="Palatino Linotype" w:hAnsi="Palatino Linotype"/>
                          <w:b/>
                          <w:sz w:val="24"/>
                          <w:szCs w:val="24"/>
                        </w:rPr>
                        <w:t>(</w:t>
                      </w:r>
                      <w:r w:rsidRPr="00B95E47">
                        <w:rPr>
                          <w:rFonts w:ascii="Palatino Linotype" w:hAnsi="Palatino Linotype"/>
                          <w:b/>
                          <w:sz w:val="24"/>
                          <w:szCs w:val="24"/>
                        </w:rPr>
                        <w:t>Ausencia Justificada</w:t>
                      </w:r>
                      <w:r>
                        <w:rPr>
                          <w:rFonts w:ascii="Palatino Linotype" w:hAnsi="Palatino Linotype"/>
                          <w:b/>
                          <w:sz w:val="24"/>
                          <w:szCs w:val="24"/>
                        </w:rPr>
                        <w:t>).</w:t>
                      </w:r>
                    </w:p>
                    <w:p w:rsidR="001E3485" w:rsidRDefault="001E3485" w:rsidP="001E3485">
                      <w:pPr>
                        <w:jc w:val="center"/>
                      </w:pPr>
                    </w:p>
                  </w:txbxContent>
                </v:textbox>
                <w10:wrap anchorx="margin"/>
              </v:shape>
            </w:pict>
          </mc:Fallback>
        </mc:AlternateContent>
      </w:r>
    </w:p>
    <w:p w:rsidR="001E3485" w:rsidRPr="001E3485" w:rsidRDefault="001E3485" w:rsidP="001E3485">
      <w:pPr>
        <w:spacing w:after="0" w:line="360" w:lineRule="auto"/>
        <w:rPr>
          <w:rFonts w:ascii="Palatino Linotype" w:hAnsi="Palatino Linotype"/>
          <w:b/>
          <w:sz w:val="24"/>
          <w:szCs w:val="24"/>
        </w:rPr>
      </w:pPr>
    </w:p>
    <w:p w:rsidR="001E3485" w:rsidRPr="001E3485" w:rsidRDefault="001E3485" w:rsidP="001E3485">
      <w:pPr>
        <w:spacing w:after="0" w:line="360" w:lineRule="auto"/>
        <w:rPr>
          <w:rFonts w:ascii="Palatino Linotype" w:hAnsi="Palatino Linotype"/>
          <w:b/>
          <w:sz w:val="24"/>
          <w:szCs w:val="24"/>
        </w:rPr>
      </w:pPr>
    </w:p>
    <w:p w:rsidR="001E3485" w:rsidRPr="001E3485" w:rsidRDefault="001E3485" w:rsidP="001E3485">
      <w:pPr>
        <w:spacing w:after="0" w:line="360" w:lineRule="auto"/>
        <w:rPr>
          <w:rFonts w:ascii="Palatino Linotype" w:hAnsi="Palatino Linotype"/>
          <w:b/>
          <w:sz w:val="24"/>
          <w:szCs w:val="24"/>
        </w:rPr>
      </w:pPr>
    </w:p>
    <w:p w:rsidR="001E3485" w:rsidRPr="001E3485" w:rsidRDefault="001E3485" w:rsidP="001E3485">
      <w:pPr>
        <w:spacing w:after="0" w:line="360" w:lineRule="auto"/>
        <w:rPr>
          <w:rFonts w:ascii="Palatino Linotype" w:hAnsi="Palatino Linotype"/>
          <w:b/>
          <w:sz w:val="24"/>
          <w:szCs w:val="24"/>
        </w:rPr>
      </w:pPr>
    </w:p>
    <w:p w:rsidR="001E3485" w:rsidRPr="001E3485" w:rsidRDefault="001E3485" w:rsidP="001E3485">
      <w:pPr>
        <w:spacing w:after="0" w:line="360" w:lineRule="auto"/>
        <w:rPr>
          <w:rFonts w:ascii="Palatino Linotype" w:hAnsi="Palatino Linotype"/>
          <w:b/>
          <w:sz w:val="20"/>
          <w:szCs w:val="24"/>
        </w:rPr>
      </w:pPr>
      <w:r w:rsidRPr="001E348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2E96C0EF" wp14:editId="68745B60">
                <wp:simplePos x="0" y="0"/>
                <wp:positionH relativeFrom="page">
                  <wp:align>center</wp:align>
                </wp:positionH>
                <wp:positionV relativeFrom="paragraph">
                  <wp:posOffset>264795</wp:posOffset>
                </wp:positionV>
                <wp:extent cx="2133600" cy="914400"/>
                <wp:effectExtent l="0" t="0" r="19050" b="19050"/>
                <wp:wrapNone/>
                <wp:docPr id="6" name="Cuadro de texto 6"/>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ysClr val="window" lastClr="FFFFFF"/>
                        </a:solidFill>
                        <a:ln w="6350">
                          <a:solidFill>
                            <a:sysClr val="window" lastClr="FFFFFF"/>
                          </a:solidFill>
                        </a:ln>
                        <a:effectLst/>
                      </wps:spPr>
                      <wps:txbx>
                        <w:txbxContent>
                          <w:p w:rsidR="001E3485" w:rsidRPr="00EF2FC0" w:rsidRDefault="001E3485" w:rsidP="001E3485">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1E3485" w:rsidRPr="00EF2FC0" w:rsidRDefault="001E3485" w:rsidP="001E3485">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1E3485" w:rsidRDefault="001E3485" w:rsidP="001E3485">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1E3485" w:rsidRDefault="001E3485" w:rsidP="001E3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6C0EF" id="Cuadro de texto 6" o:spid="_x0000_s1029" type="#_x0000_t202" style="position:absolute;margin-left:0;margin-top:20.85pt;width:168pt;height:1in;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" fillcolor="window" strokecolor="window" strokeweight=".5pt">
                <v:textbox>
                  <w:txbxContent>
                    <w:p w:rsidR="001E3485" w:rsidRPr="00EF2FC0" w:rsidRDefault="001E3485" w:rsidP="001E3485">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1E3485" w:rsidRPr="00EF2FC0" w:rsidRDefault="001E3485" w:rsidP="001E3485">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1E3485" w:rsidRDefault="001E3485" w:rsidP="001E3485">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1E3485" w:rsidRDefault="001E3485" w:rsidP="001E3485"/>
                  </w:txbxContent>
                </v:textbox>
                <w10:wrap anchorx="page"/>
              </v:shape>
            </w:pict>
          </mc:Fallback>
        </mc:AlternateContent>
      </w:r>
    </w:p>
    <w:p w:rsidR="001E3485" w:rsidRPr="001E3485" w:rsidRDefault="001E3485" w:rsidP="001E3485">
      <w:pPr>
        <w:spacing w:after="0" w:line="360" w:lineRule="auto"/>
        <w:rPr>
          <w:rFonts w:ascii="Palatino Linotype" w:hAnsi="Palatino Linotype"/>
          <w:b/>
          <w:sz w:val="24"/>
          <w:szCs w:val="24"/>
        </w:rPr>
      </w:pPr>
    </w:p>
    <w:p w:rsidR="001E3485" w:rsidRPr="001E3485" w:rsidRDefault="001E3485" w:rsidP="001E3485">
      <w:pPr>
        <w:spacing w:after="0" w:line="360" w:lineRule="auto"/>
        <w:rPr>
          <w:rFonts w:ascii="Palatino Linotype" w:hAnsi="Palatino Linotype"/>
          <w:b/>
          <w:sz w:val="24"/>
          <w:szCs w:val="24"/>
        </w:rPr>
      </w:pPr>
    </w:p>
    <w:p w:rsidR="001E3485" w:rsidRPr="001E3485" w:rsidRDefault="001E3485" w:rsidP="001E3485">
      <w:pPr>
        <w:spacing w:after="0" w:line="360" w:lineRule="auto"/>
        <w:rPr>
          <w:rFonts w:ascii="Palatino Linotype" w:hAnsi="Palatino Linotype"/>
          <w:b/>
          <w:sz w:val="24"/>
          <w:szCs w:val="24"/>
        </w:rPr>
      </w:pPr>
    </w:p>
    <w:p w:rsidR="001E3485" w:rsidRPr="001E3485" w:rsidRDefault="001E3485" w:rsidP="001E3485">
      <w:pPr>
        <w:spacing w:after="0" w:line="360" w:lineRule="auto"/>
        <w:rPr>
          <w:rFonts w:ascii="Palatino Linotype" w:hAnsi="Palatino Linotype"/>
          <w:sz w:val="24"/>
          <w:szCs w:val="24"/>
        </w:rPr>
      </w:pPr>
    </w:p>
    <w:p w:rsidR="001E3485" w:rsidRPr="001E3485" w:rsidRDefault="001E3485" w:rsidP="001E3485">
      <w:pPr>
        <w:spacing w:after="0" w:line="360" w:lineRule="auto"/>
        <w:rPr>
          <w:rFonts w:ascii="Palatino Linotype" w:hAnsi="Palatino Linotype" w:cs="Arial"/>
          <w:sz w:val="24"/>
          <w:szCs w:val="24"/>
        </w:rPr>
      </w:pPr>
    </w:p>
    <w:p w:rsidR="001E3485" w:rsidRPr="001E3485" w:rsidRDefault="001E3485" w:rsidP="001E3485">
      <w:pPr>
        <w:spacing w:after="0" w:line="360" w:lineRule="auto"/>
        <w:rPr>
          <w:rFonts w:ascii="Palatino Linotype" w:hAnsi="Palatino Linotype" w:cs="Arial"/>
          <w:sz w:val="24"/>
          <w:szCs w:val="24"/>
        </w:rPr>
      </w:pPr>
      <w:r w:rsidRPr="001E3485">
        <w:rPr>
          <w:rFonts w:ascii="Palatino Linotype" w:hAnsi="Palatino Linotype"/>
          <w:noProof/>
          <w:sz w:val="24"/>
          <w:szCs w:val="24"/>
          <w:lang w:eastAsia="es-MX"/>
        </w:rPr>
        <mc:AlternateContent>
          <mc:Choice Requires="wps">
            <w:drawing>
              <wp:anchor distT="0" distB="0" distL="114300" distR="114300" simplePos="0" relativeHeight="251665408" behindDoc="0" locked="0" layoutInCell="1" allowOverlap="1" wp14:anchorId="52E267D0" wp14:editId="52B56CA7">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ysClr val="window" lastClr="FFFFFF"/>
                        </a:solidFill>
                        <a:ln w="6350">
                          <a:solidFill>
                            <a:sysClr val="window" lastClr="FFFFFF"/>
                          </a:solidFill>
                        </a:ln>
                        <a:effectLst/>
                      </wps:spPr>
                      <wps:txbx>
                        <w:txbxContent>
                          <w:p w:rsidR="001E3485" w:rsidRPr="007F6133" w:rsidRDefault="001E3485" w:rsidP="001E348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1E3485" w:rsidRDefault="001E3485" w:rsidP="001E348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1E3485" w:rsidRDefault="001E3485" w:rsidP="001E3485">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1E3485" w:rsidRDefault="001E3485" w:rsidP="001E3485">
                            <w:pPr>
                              <w:jc w:val="center"/>
                              <w:rPr>
                                <w:rFonts w:ascii="Palatino Linotype" w:hAnsi="Palatino Linotype"/>
                                <w:sz w:val="24"/>
                                <w:szCs w:val="24"/>
                              </w:rPr>
                            </w:pPr>
                          </w:p>
                          <w:p w:rsidR="001E3485" w:rsidRPr="00EF2FC0" w:rsidRDefault="001E3485" w:rsidP="001E3485">
                            <w:pPr>
                              <w:jc w:val="center"/>
                              <w:rPr>
                                <w:rFonts w:ascii="Palatino Linotype" w:hAnsi="Palatino Linotype"/>
                                <w:sz w:val="24"/>
                                <w:szCs w:val="24"/>
                              </w:rPr>
                            </w:pPr>
                          </w:p>
                          <w:p w:rsidR="001E3485" w:rsidRDefault="001E3485" w:rsidP="001E3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267D0" id="Cuadro de texto 24" o:spid="_x0000_s1030" type="#_x0000_t202" style="position:absolute;margin-left:0;margin-top:16pt;width:248.25pt;height:74.2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" fillcolor="window" strokecolor="window" strokeweight=".5pt">
                <v:textbox>
                  <w:txbxContent>
                    <w:p w:rsidR="001E3485" w:rsidRPr="007F6133" w:rsidRDefault="001E3485" w:rsidP="001E348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1E3485" w:rsidRDefault="001E3485" w:rsidP="001E348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1E3485" w:rsidRDefault="001E3485" w:rsidP="001E3485">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1E3485" w:rsidRDefault="001E3485" w:rsidP="001E3485">
                      <w:pPr>
                        <w:jc w:val="center"/>
                        <w:rPr>
                          <w:rFonts w:ascii="Palatino Linotype" w:hAnsi="Palatino Linotype"/>
                          <w:sz w:val="24"/>
                          <w:szCs w:val="24"/>
                        </w:rPr>
                      </w:pPr>
                    </w:p>
                    <w:p w:rsidR="001E3485" w:rsidRPr="00EF2FC0" w:rsidRDefault="001E3485" w:rsidP="001E3485">
                      <w:pPr>
                        <w:jc w:val="center"/>
                        <w:rPr>
                          <w:rFonts w:ascii="Palatino Linotype" w:hAnsi="Palatino Linotype"/>
                          <w:sz w:val="24"/>
                          <w:szCs w:val="24"/>
                        </w:rPr>
                      </w:pPr>
                    </w:p>
                    <w:p w:rsidR="001E3485" w:rsidRDefault="001E3485" w:rsidP="001E3485"/>
                  </w:txbxContent>
                </v:textbox>
                <w10:wrap anchorx="page"/>
              </v:shape>
            </w:pict>
          </mc:Fallback>
        </mc:AlternateContent>
      </w:r>
    </w:p>
    <w:p w:rsidR="001E3485" w:rsidRPr="001E3485" w:rsidRDefault="001E3485" w:rsidP="001E3485">
      <w:pPr>
        <w:spacing w:after="0" w:line="360" w:lineRule="auto"/>
        <w:jc w:val="both"/>
        <w:rPr>
          <w:rFonts w:ascii="Palatino Linotype" w:hAnsi="Palatino Linotype" w:cs="Arial"/>
          <w:sz w:val="24"/>
          <w:szCs w:val="24"/>
        </w:rPr>
      </w:pPr>
    </w:p>
    <w:p w:rsidR="001E3485" w:rsidRPr="001E3485" w:rsidRDefault="001E3485" w:rsidP="001E3485">
      <w:pPr>
        <w:spacing w:after="0" w:line="360" w:lineRule="auto"/>
        <w:jc w:val="both"/>
        <w:rPr>
          <w:rFonts w:ascii="Palatino Linotype" w:hAnsi="Palatino Linotype" w:cs="Arial"/>
          <w:sz w:val="24"/>
          <w:szCs w:val="24"/>
        </w:rPr>
      </w:pPr>
    </w:p>
    <w:p w:rsidR="001E3485" w:rsidRPr="001E3485" w:rsidRDefault="001E3485" w:rsidP="001E3485">
      <w:pPr>
        <w:spacing w:after="0" w:line="360" w:lineRule="auto"/>
        <w:jc w:val="both"/>
        <w:rPr>
          <w:rFonts w:ascii="Palatino Linotype" w:hAnsi="Palatino Linotype" w:cs="Arial"/>
          <w:sz w:val="24"/>
          <w:szCs w:val="24"/>
        </w:rPr>
      </w:pPr>
    </w:p>
    <w:p w:rsidR="00986E1C" w:rsidRDefault="00986E1C" w:rsidP="00986E1C">
      <w:pPr>
        <w:pStyle w:val="Sinespaciado"/>
        <w:rPr>
          <w:rFonts w:ascii="Palatino Linotype" w:hAnsi="Palatino Linotype" w:cstheme="minorBidi"/>
          <w:lang w:eastAsia="en-US"/>
        </w:rPr>
      </w:pPr>
    </w:p>
    <w:p w:rsidR="00986E1C" w:rsidRDefault="00986E1C" w:rsidP="00986E1C">
      <w:pPr>
        <w:pStyle w:val="Sinespaciado"/>
        <w:jc w:val="both"/>
        <w:rPr>
          <w:rFonts w:ascii="Palatino Linotype" w:hAnsi="Palatino Linotype"/>
          <w:bCs/>
          <w:sz w:val="16"/>
          <w:szCs w:val="16"/>
          <w:lang w:eastAsia="es-MX"/>
        </w:rPr>
      </w:pPr>
      <w:r>
        <w:rPr>
          <w:rFonts w:ascii="Palatino Linotype" w:hAnsi="Palatino Linotype"/>
          <w:sz w:val="16"/>
          <w:szCs w:val="16"/>
        </w:rPr>
        <w:t xml:space="preserve">Esta hoja corresponde a la resolución de </w:t>
      </w:r>
      <w:r w:rsidR="00460A28" w:rsidRPr="00460A28">
        <w:rPr>
          <w:rFonts w:ascii="Palatino Linotype" w:hAnsi="Palatino Linotype"/>
          <w:sz w:val="16"/>
          <w:szCs w:val="16"/>
        </w:rPr>
        <w:t xml:space="preserve">fecha </w:t>
      </w:r>
      <w:r w:rsidR="000D6FF6">
        <w:rPr>
          <w:rFonts w:ascii="Palatino Linotype" w:hAnsi="Palatino Linotype"/>
          <w:sz w:val="16"/>
          <w:szCs w:val="16"/>
        </w:rPr>
        <w:t>ocho de agosto</w:t>
      </w:r>
      <w:r w:rsidR="00460A28" w:rsidRPr="00460A28">
        <w:rPr>
          <w:rFonts w:ascii="Palatino Linotype" w:hAnsi="Palatino Linotype"/>
          <w:sz w:val="16"/>
          <w:szCs w:val="16"/>
        </w:rPr>
        <w:t xml:space="preserve"> de dos mil dieciocho</w:t>
      </w:r>
      <w:r>
        <w:rPr>
          <w:rFonts w:ascii="Palatino Linotype" w:hAnsi="Palatino Linotype"/>
          <w:sz w:val="16"/>
          <w:szCs w:val="16"/>
        </w:rPr>
        <w:t xml:space="preserve">, emitida en el recurso de revisión </w:t>
      </w:r>
      <w:r w:rsidR="00F65281" w:rsidRPr="00F65281">
        <w:rPr>
          <w:rFonts w:ascii="Palatino Linotype" w:hAnsi="Palatino Linotype"/>
          <w:bCs/>
          <w:sz w:val="16"/>
          <w:szCs w:val="16"/>
          <w:lang w:eastAsia="es-MX"/>
        </w:rPr>
        <w:t>01975/INFOEM/IP/RR/2018</w:t>
      </w:r>
      <w:r>
        <w:rPr>
          <w:rFonts w:ascii="Palatino Linotype" w:hAnsi="Palatino Linotype"/>
          <w:bCs/>
          <w:sz w:val="16"/>
          <w:szCs w:val="16"/>
          <w:lang w:eastAsia="es-MX"/>
        </w:rPr>
        <w:t>.</w:t>
      </w:r>
    </w:p>
    <w:p w:rsidR="00DD13E2" w:rsidRPr="006F3207" w:rsidRDefault="00986E1C" w:rsidP="006F3207">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OSAM/EJDG</w:t>
      </w:r>
    </w:p>
    <w:sectPr w:rsidR="00DD13E2" w:rsidRPr="006F3207"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38F" w:rsidRDefault="00A1138F" w:rsidP="006168E4">
      <w:pPr>
        <w:spacing w:after="0" w:line="240" w:lineRule="auto"/>
      </w:pPr>
      <w:r>
        <w:separator/>
      </w:r>
    </w:p>
  </w:endnote>
  <w:endnote w:type="continuationSeparator" w:id="0">
    <w:p w:rsidR="00A1138F" w:rsidRDefault="00A1138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C67" w:rsidRPr="000B69FA" w:rsidRDefault="005F4C6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1D3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01D33">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C67" w:rsidRPr="000B69FA" w:rsidRDefault="005F4C6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1D3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01D33">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38F" w:rsidRDefault="00A1138F" w:rsidP="006168E4">
      <w:pPr>
        <w:spacing w:after="0" w:line="240" w:lineRule="auto"/>
      </w:pPr>
      <w:r>
        <w:separator/>
      </w:r>
    </w:p>
  </w:footnote>
  <w:footnote w:type="continuationSeparator" w:id="0">
    <w:p w:rsidR="00A1138F" w:rsidRDefault="00A1138F" w:rsidP="006168E4">
      <w:pPr>
        <w:spacing w:after="0" w:line="240" w:lineRule="auto"/>
      </w:pPr>
      <w:r>
        <w:continuationSeparator/>
      </w:r>
    </w:p>
  </w:footnote>
  <w:footnote w:id="1">
    <w:p w:rsidR="005F4C67" w:rsidRPr="00EE06B0" w:rsidRDefault="005F4C67" w:rsidP="00526244">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rsidR="005F4C67" w:rsidRPr="00EE06B0" w:rsidRDefault="005F4C67" w:rsidP="00526244">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C67" w:rsidRDefault="005F4C67">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F4C67" w:rsidTr="00FB4AAD">
      <w:trPr>
        <w:trHeight w:val="227"/>
      </w:trPr>
      <w:tc>
        <w:tcPr>
          <w:tcW w:w="5529" w:type="dxa"/>
          <w:hideMark/>
        </w:tcPr>
        <w:p w:rsidR="005F4C67" w:rsidRDefault="005F4C6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F4C67" w:rsidRPr="00B4142F" w:rsidRDefault="00460A28" w:rsidP="00486142">
          <w:pPr>
            <w:spacing w:after="120" w:line="256" w:lineRule="auto"/>
            <w:ind w:left="639" w:right="214"/>
            <w:jc w:val="both"/>
            <w:rPr>
              <w:rFonts w:ascii="Palatino Linotype" w:hAnsi="Palatino Linotype" w:cs="Arial"/>
              <w:szCs w:val="20"/>
            </w:rPr>
          </w:pPr>
          <w:r w:rsidRPr="00460A28">
            <w:rPr>
              <w:rFonts w:ascii="Palatino Linotype" w:hAnsi="Palatino Linotype" w:cs="Arial"/>
              <w:bCs/>
              <w:sz w:val="24"/>
              <w:lang w:eastAsia="es-MX"/>
            </w:rPr>
            <w:t>01975/INFOEM/IP/RR/2018</w:t>
          </w:r>
        </w:p>
      </w:tc>
    </w:tr>
    <w:tr w:rsidR="005F4C67" w:rsidTr="00FB4AAD">
      <w:trPr>
        <w:trHeight w:val="242"/>
      </w:trPr>
      <w:tc>
        <w:tcPr>
          <w:tcW w:w="5529" w:type="dxa"/>
          <w:hideMark/>
        </w:tcPr>
        <w:p w:rsidR="005F4C67" w:rsidRDefault="005F4C6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F4C67" w:rsidRPr="00F06FED" w:rsidRDefault="005F4C67" w:rsidP="00952219">
          <w:pPr>
            <w:spacing w:after="120" w:line="256" w:lineRule="auto"/>
            <w:ind w:left="639" w:right="214"/>
            <w:jc w:val="both"/>
            <w:rPr>
              <w:rFonts w:ascii="Palatino Linotype" w:hAnsi="Palatino Linotype" w:cs="Arial"/>
            </w:rPr>
          </w:pPr>
          <w:r>
            <w:rPr>
              <w:rFonts w:ascii="Palatino Linotype" w:hAnsi="Palatino Linotype" w:cs="Arial"/>
            </w:rPr>
            <w:t>Universidad Politécnica del Valle de Toluca</w:t>
          </w:r>
        </w:p>
      </w:tc>
    </w:tr>
    <w:tr w:rsidR="005F4C67" w:rsidTr="00FB4AAD">
      <w:trPr>
        <w:trHeight w:val="342"/>
      </w:trPr>
      <w:tc>
        <w:tcPr>
          <w:tcW w:w="5529" w:type="dxa"/>
          <w:hideMark/>
        </w:tcPr>
        <w:p w:rsidR="005F4C67" w:rsidRDefault="005F4C6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F4C67" w:rsidRDefault="005F4C67"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5F4C67" w:rsidRDefault="005F4C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F4C67" w:rsidTr="00FB4AAD">
      <w:trPr>
        <w:trHeight w:val="227"/>
      </w:trPr>
      <w:tc>
        <w:tcPr>
          <w:tcW w:w="5529" w:type="dxa"/>
          <w:hideMark/>
        </w:tcPr>
        <w:p w:rsidR="005F4C67" w:rsidRDefault="005F4C6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F4C67" w:rsidRPr="00B4142F" w:rsidRDefault="00974E7B" w:rsidP="00486142">
          <w:pPr>
            <w:spacing w:after="120" w:line="256" w:lineRule="auto"/>
            <w:ind w:left="639" w:right="214"/>
            <w:jc w:val="both"/>
            <w:rPr>
              <w:rFonts w:ascii="Palatino Linotype" w:hAnsi="Palatino Linotype" w:cs="Arial"/>
              <w:szCs w:val="20"/>
            </w:rPr>
          </w:pPr>
          <w:r w:rsidRPr="00974E7B">
            <w:rPr>
              <w:rFonts w:ascii="Palatino Linotype" w:hAnsi="Palatino Linotype" w:cs="Arial"/>
              <w:bCs/>
              <w:sz w:val="24"/>
              <w:lang w:eastAsia="es-MX"/>
            </w:rPr>
            <w:t>01975/INFOEM/IP/RR/2018</w:t>
          </w:r>
        </w:p>
      </w:tc>
    </w:tr>
    <w:tr w:rsidR="005F4C67" w:rsidTr="00FB4AAD">
      <w:trPr>
        <w:trHeight w:val="196"/>
      </w:trPr>
      <w:tc>
        <w:tcPr>
          <w:tcW w:w="5529" w:type="dxa"/>
          <w:hideMark/>
        </w:tcPr>
        <w:p w:rsidR="005F4C67" w:rsidRDefault="005F4C6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5F4C67" w:rsidRPr="00F06FED" w:rsidRDefault="009D0D34" w:rsidP="00486142">
          <w:pPr>
            <w:spacing w:after="120" w:line="256" w:lineRule="auto"/>
            <w:ind w:left="639" w:right="214"/>
            <w:jc w:val="both"/>
            <w:rPr>
              <w:rFonts w:ascii="Palatino Linotype" w:hAnsi="Palatino Linotype" w:cs="Arial"/>
            </w:rPr>
          </w:pPr>
          <w:r>
            <w:rPr>
              <w:rFonts w:ascii="Palatino Linotype" w:hAnsi="Palatino Linotype" w:cs="Arial"/>
            </w:rPr>
            <w:t>XXXXXXXXXXXXXXXXXXXX</w:t>
          </w:r>
        </w:p>
      </w:tc>
    </w:tr>
    <w:tr w:rsidR="005F4C67" w:rsidTr="00FB4AAD">
      <w:trPr>
        <w:trHeight w:val="242"/>
      </w:trPr>
      <w:tc>
        <w:tcPr>
          <w:tcW w:w="5529" w:type="dxa"/>
          <w:hideMark/>
        </w:tcPr>
        <w:p w:rsidR="005F4C67" w:rsidRDefault="005F4C6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F4C67" w:rsidRDefault="005F4C67" w:rsidP="00952219">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Universidad Politécnica del Valle de Toluca </w:t>
          </w:r>
        </w:p>
      </w:tc>
    </w:tr>
    <w:tr w:rsidR="005F4C67" w:rsidTr="00FB4AAD">
      <w:trPr>
        <w:trHeight w:val="342"/>
      </w:trPr>
      <w:tc>
        <w:tcPr>
          <w:tcW w:w="5529" w:type="dxa"/>
          <w:hideMark/>
        </w:tcPr>
        <w:p w:rsidR="005F4C67" w:rsidRDefault="005F4C6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F4C67" w:rsidRDefault="005F4C67"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5F4C67" w:rsidRDefault="005F4C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B0105"/>
    <w:multiLevelType w:val="hybridMultilevel"/>
    <w:tmpl w:val="50F06E2C"/>
    <w:lvl w:ilvl="0" w:tplc="D1AA046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9157BCC"/>
    <w:multiLevelType w:val="hybridMultilevel"/>
    <w:tmpl w:val="160AD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9281E9C"/>
    <w:multiLevelType w:val="hybridMultilevel"/>
    <w:tmpl w:val="0D58310A"/>
    <w:lvl w:ilvl="0" w:tplc="BF8ACC4E">
      <w:start w:val="1"/>
      <w:numFmt w:val="upperRoman"/>
      <w:lvlText w:val="%1."/>
      <w:lvlJc w:val="right"/>
      <w:pPr>
        <w:ind w:left="1571" w:hanging="360"/>
      </w:pPr>
      <w:rPr>
        <w:b/>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6" w15:restartNumberingAfterBreak="0">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D790D60"/>
    <w:multiLevelType w:val="hybridMultilevel"/>
    <w:tmpl w:val="7CF89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9"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3"/>
  </w:num>
  <w:num w:numId="5">
    <w:abstractNumId w:val="6"/>
  </w:num>
  <w:num w:numId="6">
    <w:abstractNumId w:val="5"/>
  </w:num>
  <w:num w:numId="7">
    <w:abstractNumId w:val="7"/>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564"/>
    <w:rsid w:val="000026CF"/>
    <w:rsid w:val="00004D7E"/>
    <w:rsid w:val="000148DF"/>
    <w:rsid w:val="000306A7"/>
    <w:rsid w:val="0003197C"/>
    <w:rsid w:val="00045379"/>
    <w:rsid w:val="00055224"/>
    <w:rsid w:val="00061821"/>
    <w:rsid w:val="000623F9"/>
    <w:rsid w:val="00063A10"/>
    <w:rsid w:val="00064C6D"/>
    <w:rsid w:val="000662F8"/>
    <w:rsid w:val="00073E78"/>
    <w:rsid w:val="00082F06"/>
    <w:rsid w:val="00091552"/>
    <w:rsid w:val="00091C3A"/>
    <w:rsid w:val="000A1AE4"/>
    <w:rsid w:val="000A244E"/>
    <w:rsid w:val="000A3486"/>
    <w:rsid w:val="000A79DA"/>
    <w:rsid w:val="000B09A8"/>
    <w:rsid w:val="000B15C9"/>
    <w:rsid w:val="000B3F51"/>
    <w:rsid w:val="000B4B51"/>
    <w:rsid w:val="000B7158"/>
    <w:rsid w:val="000C5B8B"/>
    <w:rsid w:val="000D1B55"/>
    <w:rsid w:val="000D3C75"/>
    <w:rsid w:val="000D6FF6"/>
    <w:rsid w:val="000E53AB"/>
    <w:rsid w:val="000E686B"/>
    <w:rsid w:val="000F3BA0"/>
    <w:rsid w:val="00111DCD"/>
    <w:rsid w:val="00114CF9"/>
    <w:rsid w:val="00114DD7"/>
    <w:rsid w:val="00124855"/>
    <w:rsid w:val="001254F5"/>
    <w:rsid w:val="00133D57"/>
    <w:rsid w:val="00136FAD"/>
    <w:rsid w:val="00142383"/>
    <w:rsid w:val="00146F0A"/>
    <w:rsid w:val="00152C2B"/>
    <w:rsid w:val="001564EA"/>
    <w:rsid w:val="00165915"/>
    <w:rsid w:val="00175897"/>
    <w:rsid w:val="00180B9F"/>
    <w:rsid w:val="00181CC5"/>
    <w:rsid w:val="00184EA4"/>
    <w:rsid w:val="00191EAE"/>
    <w:rsid w:val="00193784"/>
    <w:rsid w:val="001A02EC"/>
    <w:rsid w:val="001A577E"/>
    <w:rsid w:val="001A5B30"/>
    <w:rsid w:val="001A7C9B"/>
    <w:rsid w:val="001B05B9"/>
    <w:rsid w:val="001B7B88"/>
    <w:rsid w:val="001C7319"/>
    <w:rsid w:val="001C7D87"/>
    <w:rsid w:val="001D0E5D"/>
    <w:rsid w:val="001D2B2C"/>
    <w:rsid w:val="001D3E87"/>
    <w:rsid w:val="001E3485"/>
    <w:rsid w:val="001E48B6"/>
    <w:rsid w:val="0021501E"/>
    <w:rsid w:val="00215523"/>
    <w:rsid w:val="002164AC"/>
    <w:rsid w:val="002201D4"/>
    <w:rsid w:val="002205C0"/>
    <w:rsid w:val="0023373D"/>
    <w:rsid w:val="00233F78"/>
    <w:rsid w:val="0023423C"/>
    <w:rsid w:val="0024491F"/>
    <w:rsid w:val="00245D7B"/>
    <w:rsid w:val="002546C4"/>
    <w:rsid w:val="002577FE"/>
    <w:rsid w:val="00260579"/>
    <w:rsid w:val="00273D0E"/>
    <w:rsid w:val="0027584B"/>
    <w:rsid w:val="00285490"/>
    <w:rsid w:val="002A2034"/>
    <w:rsid w:val="002A24F4"/>
    <w:rsid w:val="002A38BF"/>
    <w:rsid w:val="002A597E"/>
    <w:rsid w:val="002B107F"/>
    <w:rsid w:val="002B28A2"/>
    <w:rsid w:val="002B4869"/>
    <w:rsid w:val="002B5DBD"/>
    <w:rsid w:val="002C5CC3"/>
    <w:rsid w:val="002C72D2"/>
    <w:rsid w:val="002D448A"/>
    <w:rsid w:val="002E2D7B"/>
    <w:rsid w:val="002E5E6A"/>
    <w:rsid w:val="002F37BE"/>
    <w:rsid w:val="00300D0B"/>
    <w:rsid w:val="00306096"/>
    <w:rsid w:val="0031645D"/>
    <w:rsid w:val="00320A67"/>
    <w:rsid w:val="003231A7"/>
    <w:rsid w:val="003235EA"/>
    <w:rsid w:val="003272FB"/>
    <w:rsid w:val="00361B9C"/>
    <w:rsid w:val="00376CEC"/>
    <w:rsid w:val="00380758"/>
    <w:rsid w:val="00380A5A"/>
    <w:rsid w:val="003822AF"/>
    <w:rsid w:val="00394A1E"/>
    <w:rsid w:val="003A37D5"/>
    <w:rsid w:val="003A4D7C"/>
    <w:rsid w:val="003A61F9"/>
    <w:rsid w:val="003B1E88"/>
    <w:rsid w:val="003C2167"/>
    <w:rsid w:val="003E16E1"/>
    <w:rsid w:val="004012CF"/>
    <w:rsid w:val="00402FF3"/>
    <w:rsid w:val="00404991"/>
    <w:rsid w:val="004069EB"/>
    <w:rsid w:val="00412FC2"/>
    <w:rsid w:val="00423213"/>
    <w:rsid w:val="0042416D"/>
    <w:rsid w:val="0044773E"/>
    <w:rsid w:val="004516EB"/>
    <w:rsid w:val="004529B6"/>
    <w:rsid w:val="00453DBD"/>
    <w:rsid w:val="00454CE6"/>
    <w:rsid w:val="0045795D"/>
    <w:rsid w:val="00460A28"/>
    <w:rsid w:val="00462670"/>
    <w:rsid w:val="00462881"/>
    <w:rsid w:val="00463B4A"/>
    <w:rsid w:val="00475F48"/>
    <w:rsid w:val="00477CC2"/>
    <w:rsid w:val="0048180A"/>
    <w:rsid w:val="00481C7A"/>
    <w:rsid w:val="00486142"/>
    <w:rsid w:val="004906C8"/>
    <w:rsid w:val="004967E2"/>
    <w:rsid w:val="004A290F"/>
    <w:rsid w:val="004A5FFD"/>
    <w:rsid w:val="004A7CE2"/>
    <w:rsid w:val="004C4DA7"/>
    <w:rsid w:val="004D08EB"/>
    <w:rsid w:val="004D5CF6"/>
    <w:rsid w:val="004E213C"/>
    <w:rsid w:val="004E2371"/>
    <w:rsid w:val="004E6BE9"/>
    <w:rsid w:val="004F7F7A"/>
    <w:rsid w:val="00501D33"/>
    <w:rsid w:val="00503655"/>
    <w:rsid w:val="00515090"/>
    <w:rsid w:val="00521E57"/>
    <w:rsid w:val="00526244"/>
    <w:rsid w:val="005305EA"/>
    <w:rsid w:val="005371E7"/>
    <w:rsid w:val="00540538"/>
    <w:rsid w:val="005520FE"/>
    <w:rsid w:val="00556513"/>
    <w:rsid w:val="00562653"/>
    <w:rsid w:val="005733EB"/>
    <w:rsid w:val="00575F1D"/>
    <w:rsid w:val="005802E7"/>
    <w:rsid w:val="00580802"/>
    <w:rsid w:val="00581A22"/>
    <w:rsid w:val="00593E91"/>
    <w:rsid w:val="00596E44"/>
    <w:rsid w:val="005A0B49"/>
    <w:rsid w:val="005A6D57"/>
    <w:rsid w:val="005A6FF6"/>
    <w:rsid w:val="005B5B70"/>
    <w:rsid w:val="005B5CCB"/>
    <w:rsid w:val="005B5F05"/>
    <w:rsid w:val="005C6982"/>
    <w:rsid w:val="005D2B59"/>
    <w:rsid w:val="005D362F"/>
    <w:rsid w:val="005D370F"/>
    <w:rsid w:val="005E4D7C"/>
    <w:rsid w:val="005E66AB"/>
    <w:rsid w:val="005F048E"/>
    <w:rsid w:val="005F4C67"/>
    <w:rsid w:val="005F57F0"/>
    <w:rsid w:val="006001B9"/>
    <w:rsid w:val="006073EF"/>
    <w:rsid w:val="0061042F"/>
    <w:rsid w:val="006126B4"/>
    <w:rsid w:val="006168E4"/>
    <w:rsid w:val="00637512"/>
    <w:rsid w:val="00640EE4"/>
    <w:rsid w:val="006466F5"/>
    <w:rsid w:val="00655E87"/>
    <w:rsid w:val="00661753"/>
    <w:rsid w:val="006640A0"/>
    <w:rsid w:val="00665035"/>
    <w:rsid w:val="00665744"/>
    <w:rsid w:val="006848B7"/>
    <w:rsid w:val="006960B1"/>
    <w:rsid w:val="006B1953"/>
    <w:rsid w:val="006B1BF1"/>
    <w:rsid w:val="006B1EDF"/>
    <w:rsid w:val="006B26E3"/>
    <w:rsid w:val="006B4A8B"/>
    <w:rsid w:val="006B7444"/>
    <w:rsid w:val="006C6920"/>
    <w:rsid w:val="006D23FC"/>
    <w:rsid w:val="006E2A59"/>
    <w:rsid w:val="006E2D8D"/>
    <w:rsid w:val="006F3207"/>
    <w:rsid w:val="00701033"/>
    <w:rsid w:val="0070578A"/>
    <w:rsid w:val="007135F0"/>
    <w:rsid w:val="00715E04"/>
    <w:rsid w:val="007407EE"/>
    <w:rsid w:val="007424D1"/>
    <w:rsid w:val="00744EEF"/>
    <w:rsid w:val="00754CAE"/>
    <w:rsid w:val="00763881"/>
    <w:rsid w:val="00780F82"/>
    <w:rsid w:val="0078326F"/>
    <w:rsid w:val="007851D5"/>
    <w:rsid w:val="0079451C"/>
    <w:rsid w:val="0079486A"/>
    <w:rsid w:val="00794F80"/>
    <w:rsid w:val="007A0426"/>
    <w:rsid w:val="007A078B"/>
    <w:rsid w:val="007A1C9E"/>
    <w:rsid w:val="007B2C77"/>
    <w:rsid w:val="007B496F"/>
    <w:rsid w:val="007D135D"/>
    <w:rsid w:val="007D1A27"/>
    <w:rsid w:val="007D1B24"/>
    <w:rsid w:val="007D1F15"/>
    <w:rsid w:val="007D25B1"/>
    <w:rsid w:val="007D2878"/>
    <w:rsid w:val="007E1CBA"/>
    <w:rsid w:val="007E3348"/>
    <w:rsid w:val="007E4F12"/>
    <w:rsid w:val="007E7BAB"/>
    <w:rsid w:val="007E7DCE"/>
    <w:rsid w:val="007F0B67"/>
    <w:rsid w:val="007F20AC"/>
    <w:rsid w:val="00802C56"/>
    <w:rsid w:val="00811205"/>
    <w:rsid w:val="00812C48"/>
    <w:rsid w:val="008146F9"/>
    <w:rsid w:val="00824DCD"/>
    <w:rsid w:val="00827F11"/>
    <w:rsid w:val="0083107D"/>
    <w:rsid w:val="00836BAC"/>
    <w:rsid w:val="00837B4D"/>
    <w:rsid w:val="00844569"/>
    <w:rsid w:val="00847D23"/>
    <w:rsid w:val="00857750"/>
    <w:rsid w:val="00863327"/>
    <w:rsid w:val="00870F44"/>
    <w:rsid w:val="00884054"/>
    <w:rsid w:val="00895089"/>
    <w:rsid w:val="008951ED"/>
    <w:rsid w:val="008A75BE"/>
    <w:rsid w:val="008B3E6A"/>
    <w:rsid w:val="008C32A8"/>
    <w:rsid w:val="008C55A3"/>
    <w:rsid w:val="008D6D75"/>
    <w:rsid w:val="008E00B1"/>
    <w:rsid w:val="008E1E7F"/>
    <w:rsid w:val="008E6375"/>
    <w:rsid w:val="008F4C65"/>
    <w:rsid w:val="00905422"/>
    <w:rsid w:val="00913133"/>
    <w:rsid w:val="00921DB9"/>
    <w:rsid w:val="009222FF"/>
    <w:rsid w:val="0092403D"/>
    <w:rsid w:val="0092607C"/>
    <w:rsid w:val="009266B6"/>
    <w:rsid w:val="00930587"/>
    <w:rsid w:val="009402DB"/>
    <w:rsid w:val="009449B8"/>
    <w:rsid w:val="00944DC9"/>
    <w:rsid w:val="00952219"/>
    <w:rsid w:val="009611E0"/>
    <w:rsid w:val="00965FEE"/>
    <w:rsid w:val="0096643B"/>
    <w:rsid w:val="009706B5"/>
    <w:rsid w:val="00972BDF"/>
    <w:rsid w:val="00974E2C"/>
    <w:rsid w:val="00974E7B"/>
    <w:rsid w:val="0098182D"/>
    <w:rsid w:val="00986753"/>
    <w:rsid w:val="00986E1C"/>
    <w:rsid w:val="00990720"/>
    <w:rsid w:val="009942DB"/>
    <w:rsid w:val="009A686F"/>
    <w:rsid w:val="009B33A8"/>
    <w:rsid w:val="009B3487"/>
    <w:rsid w:val="009B5AA4"/>
    <w:rsid w:val="009B7C61"/>
    <w:rsid w:val="009C3793"/>
    <w:rsid w:val="009D0D34"/>
    <w:rsid w:val="009E1411"/>
    <w:rsid w:val="009E1A25"/>
    <w:rsid w:val="009E52F2"/>
    <w:rsid w:val="009F3C1F"/>
    <w:rsid w:val="009F614E"/>
    <w:rsid w:val="009F6942"/>
    <w:rsid w:val="009F762B"/>
    <w:rsid w:val="00A02047"/>
    <w:rsid w:val="00A036BE"/>
    <w:rsid w:val="00A043CB"/>
    <w:rsid w:val="00A1138F"/>
    <w:rsid w:val="00A12205"/>
    <w:rsid w:val="00A33D8F"/>
    <w:rsid w:val="00A4120B"/>
    <w:rsid w:val="00A453DC"/>
    <w:rsid w:val="00A625E2"/>
    <w:rsid w:val="00A70ADB"/>
    <w:rsid w:val="00A714A6"/>
    <w:rsid w:val="00A72465"/>
    <w:rsid w:val="00A80C92"/>
    <w:rsid w:val="00A81443"/>
    <w:rsid w:val="00A82461"/>
    <w:rsid w:val="00A851D8"/>
    <w:rsid w:val="00A953BA"/>
    <w:rsid w:val="00AA16B9"/>
    <w:rsid w:val="00AA256D"/>
    <w:rsid w:val="00AA5D62"/>
    <w:rsid w:val="00AB3710"/>
    <w:rsid w:val="00AB4B0F"/>
    <w:rsid w:val="00AB6C3B"/>
    <w:rsid w:val="00AE008F"/>
    <w:rsid w:val="00AE6C8A"/>
    <w:rsid w:val="00B10BDF"/>
    <w:rsid w:val="00B116E5"/>
    <w:rsid w:val="00B11E08"/>
    <w:rsid w:val="00B24099"/>
    <w:rsid w:val="00B32CD3"/>
    <w:rsid w:val="00B34819"/>
    <w:rsid w:val="00B35A93"/>
    <w:rsid w:val="00B3672D"/>
    <w:rsid w:val="00B4281E"/>
    <w:rsid w:val="00B4745C"/>
    <w:rsid w:val="00B53C91"/>
    <w:rsid w:val="00B57CC2"/>
    <w:rsid w:val="00B808CD"/>
    <w:rsid w:val="00B87DE1"/>
    <w:rsid w:val="00B901A0"/>
    <w:rsid w:val="00B9223B"/>
    <w:rsid w:val="00BA152F"/>
    <w:rsid w:val="00BA4D1F"/>
    <w:rsid w:val="00BA7AD1"/>
    <w:rsid w:val="00BB2250"/>
    <w:rsid w:val="00BB29CD"/>
    <w:rsid w:val="00BB7D8B"/>
    <w:rsid w:val="00BC0FDD"/>
    <w:rsid w:val="00BC22E0"/>
    <w:rsid w:val="00BC7F24"/>
    <w:rsid w:val="00BD53B0"/>
    <w:rsid w:val="00BE28ED"/>
    <w:rsid w:val="00C068F1"/>
    <w:rsid w:val="00C11741"/>
    <w:rsid w:val="00C13244"/>
    <w:rsid w:val="00C24079"/>
    <w:rsid w:val="00C25084"/>
    <w:rsid w:val="00C37C90"/>
    <w:rsid w:val="00C441BB"/>
    <w:rsid w:val="00C65170"/>
    <w:rsid w:val="00C65592"/>
    <w:rsid w:val="00C71CD1"/>
    <w:rsid w:val="00C73143"/>
    <w:rsid w:val="00C77685"/>
    <w:rsid w:val="00C77791"/>
    <w:rsid w:val="00C77815"/>
    <w:rsid w:val="00C85378"/>
    <w:rsid w:val="00C9297C"/>
    <w:rsid w:val="00C93AA1"/>
    <w:rsid w:val="00CA6FDA"/>
    <w:rsid w:val="00CB1BA6"/>
    <w:rsid w:val="00CB3B6F"/>
    <w:rsid w:val="00CB542D"/>
    <w:rsid w:val="00CC0C5F"/>
    <w:rsid w:val="00CC2F3D"/>
    <w:rsid w:val="00CC5FF3"/>
    <w:rsid w:val="00CD5AC6"/>
    <w:rsid w:val="00CE2ADF"/>
    <w:rsid w:val="00CE6A31"/>
    <w:rsid w:val="00CE7270"/>
    <w:rsid w:val="00CF1D7D"/>
    <w:rsid w:val="00CF45D3"/>
    <w:rsid w:val="00CF6949"/>
    <w:rsid w:val="00CF6B6C"/>
    <w:rsid w:val="00D00B9F"/>
    <w:rsid w:val="00D02136"/>
    <w:rsid w:val="00D042BB"/>
    <w:rsid w:val="00D06CA0"/>
    <w:rsid w:val="00D16E82"/>
    <w:rsid w:val="00D17789"/>
    <w:rsid w:val="00D21565"/>
    <w:rsid w:val="00D2737E"/>
    <w:rsid w:val="00D274A9"/>
    <w:rsid w:val="00D32644"/>
    <w:rsid w:val="00D33619"/>
    <w:rsid w:val="00D52AC7"/>
    <w:rsid w:val="00D541C6"/>
    <w:rsid w:val="00D54CA9"/>
    <w:rsid w:val="00D56AB4"/>
    <w:rsid w:val="00D628FD"/>
    <w:rsid w:val="00D6340F"/>
    <w:rsid w:val="00D72D16"/>
    <w:rsid w:val="00D8195B"/>
    <w:rsid w:val="00D8619F"/>
    <w:rsid w:val="00D86764"/>
    <w:rsid w:val="00DB0194"/>
    <w:rsid w:val="00DB5C0A"/>
    <w:rsid w:val="00DC59CF"/>
    <w:rsid w:val="00DD13E2"/>
    <w:rsid w:val="00DF003C"/>
    <w:rsid w:val="00DF1D84"/>
    <w:rsid w:val="00DF4501"/>
    <w:rsid w:val="00DF6DF8"/>
    <w:rsid w:val="00DF78AE"/>
    <w:rsid w:val="00E11E2E"/>
    <w:rsid w:val="00E30A6E"/>
    <w:rsid w:val="00E371EC"/>
    <w:rsid w:val="00E46E26"/>
    <w:rsid w:val="00E70E35"/>
    <w:rsid w:val="00E72AE3"/>
    <w:rsid w:val="00E73B51"/>
    <w:rsid w:val="00E753C9"/>
    <w:rsid w:val="00E776C7"/>
    <w:rsid w:val="00E90602"/>
    <w:rsid w:val="00EA10DB"/>
    <w:rsid w:val="00EA1F89"/>
    <w:rsid w:val="00EA64CB"/>
    <w:rsid w:val="00EB117B"/>
    <w:rsid w:val="00EB40D6"/>
    <w:rsid w:val="00EB5F75"/>
    <w:rsid w:val="00EB6EF6"/>
    <w:rsid w:val="00EB79CD"/>
    <w:rsid w:val="00EC06A8"/>
    <w:rsid w:val="00EE0F2E"/>
    <w:rsid w:val="00EE2A41"/>
    <w:rsid w:val="00EE4BE2"/>
    <w:rsid w:val="00EF09FB"/>
    <w:rsid w:val="00F02923"/>
    <w:rsid w:val="00F0351B"/>
    <w:rsid w:val="00F043B8"/>
    <w:rsid w:val="00F06472"/>
    <w:rsid w:val="00F22566"/>
    <w:rsid w:val="00F22963"/>
    <w:rsid w:val="00F403EA"/>
    <w:rsid w:val="00F41077"/>
    <w:rsid w:val="00F41CF9"/>
    <w:rsid w:val="00F42753"/>
    <w:rsid w:val="00F455DE"/>
    <w:rsid w:val="00F510DB"/>
    <w:rsid w:val="00F51E44"/>
    <w:rsid w:val="00F65281"/>
    <w:rsid w:val="00F670C8"/>
    <w:rsid w:val="00F71DBA"/>
    <w:rsid w:val="00F727B0"/>
    <w:rsid w:val="00F770FF"/>
    <w:rsid w:val="00F847C1"/>
    <w:rsid w:val="00F86F15"/>
    <w:rsid w:val="00F95796"/>
    <w:rsid w:val="00F96D68"/>
    <w:rsid w:val="00FA2545"/>
    <w:rsid w:val="00FA5745"/>
    <w:rsid w:val="00FB4AAD"/>
    <w:rsid w:val="00FB4E3D"/>
    <w:rsid w:val="00FB5F2A"/>
    <w:rsid w:val="00FC0A69"/>
    <w:rsid w:val="00FC4F9B"/>
    <w:rsid w:val="00FC56AE"/>
    <w:rsid w:val="00FC59F0"/>
    <w:rsid w:val="00FC732A"/>
    <w:rsid w:val="00FD4599"/>
    <w:rsid w:val="00FD4784"/>
    <w:rsid w:val="00FD65FE"/>
    <w:rsid w:val="00FE36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A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paragraph" w:styleId="Textoindependiente">
    <w:name w:val="Body Text"/>
    <w:basedOn w:val="Normal"/>
    <w:link w:val="TextoindependienteCar"/>
    <w:uiPriority w:val="1"/>
    <w:semiHidden/>
    <w:unhideWhenUsed/>
    <w:qFormat/>
    <w:rsid w:val="00986E1C"/>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986E1C"/>
    <w:rPr>
      <w:rFonts w:ascii="Times New Roman" w:eastAsia="Times New Roman" w:hAnsi="Times New Roman"/>
      <w:sz w:val="25"/>
      <w:szCs w:val="25"/>
      <w:lang w:val="en-US"/>
    </w:rPr>
  </w:style>
  <w:style w:type="table" w:styleId="Tablaconcuadrcula">
    <w:name w:val="Table Grid"/>
    <w:basedOn w:val="Tablanormal"/>
    <w:uiPriority w:val="39"/>
    <w:rsid w:val="00986E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19946">
      <w:bodyDiv w:val="1"/>
      <w:marLeft w:val="0"/>
      <w:marRight w:val="0"/>
      <w:marTop w:val="0"/>
      <w:marBottom w:val="0"/>
      <w:divBdr>
        <w:top w:val="none" w:sz="0" w:space="0" w:color="auto"/>
        <w:left w:val="none" w:sz="0" w:space="0" w:color="auto"/>
        <w:bottom w:val="none" w:sz="0" w:space="0" w:color="auto"/>
        <w:right w:val="none" w:sz="0" w:space="0" w:color="auto"/>
      </w:divBdr>
    </w:div>
    <w:div w:id="9740984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5463657">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81432924">
      <w:bodyDiv w:val="1"/>
      <w:marLeft w:val="0"/>
      <w:marRight w:val="0"/>
      <w:marTop w:val="0"/>
      <w:marBottom w:val="0"/>
      <w:divBdr>
        <w:top w:val="none" w:sz="0" w:space="0" w:color="auto"/>
        <w:left w:val="none" w:sz="0" w:space="0" w:color="auto"/>
        <w:bottom w:val="none" w:sz="0" w:space="0" w:color="auto"/>
        <w:right w:val="none" w:sz="0" w:space="0" w:color="auto"/>
      </w:divBdr>
    </w:div>
    <w:div w:id="207962948">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88098770">
      <w:bodyDiv w:val="1"/>
      <w:marLeft w:val="0"/>
      <w:marRight w:val="0"/>
      <w:marTop w:val="0"/>
      <w:marBottom w:val="0"/>
      <w:divBdr>
        <w:top w:val="none" w:sz="0" w:space="0" w:color="auto"/>
        <w:left w:val="none" w:sz="0" w:space="0" w:color="auto"/>
        <w:bottom w:val="none" w:sz="0" w:space="0" w:color="auto"/>
        <w:right w:val="none" w:sz="0" w:space="0" w:color="auto"/>
      </w:divBdr>
    </w:div>
    <w:div w:id="32455310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41413549">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3211341">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359375">
      <w:bodyDiv w:val="1"/>
      <w:marLeft w:val="0"/>
      <w:marRight w:val="0"/>
      <w:marTop w:val="0"/>
      <w:marBottom w:val="0"/>
      <w:divBdr>
        <w:top w:val="none" w:sz="0" w:space="0" w:color="auto"/>
        <w:left w:val="none" w:sz="0" w:space="0" w:color="auto"/>
        <w:bottom w:val="none" w:sz="0" w:space="0" w:color="auto"/>
        <w:right w:val="none" w:sz="0" w:space="0" w:color="auto"/>
      </w:divBdr>
    </w:div>
    <w:div w:id="75802079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5539548">
      <w:bodyDiv w:val="1"/>
      <w:marLeft w:val="0"/>
      <w:marRight w:val="0"/>
      <w:marTop w:val="0"/>
      <w:marBottom w:val="0"/>
      <w:divBdr>
        <w:top w:val="none" w:sz="0" w:space="0" w:color="auto"/>
        <w:left w:val="none" w:sz="0" w:space="0" w:color="auto"/>
        <w:bottom w:val="none" w:sz="0" w:space="0" w:color="auto"/>
        <w:right w:val="none" w:sz="0" w:space="0" w:color="auto"/>
      </w:divBdr>
    </w:div>
    <w:div w:id="85106526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9580399">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561926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67399065">
      <w:bodyDiv w:val="1"/>
      <w:marLeft w:val="0"/>
      <w:marRight w:val="0"/>
      <w:marTop w:val="0"/>
      <w:marBottom w:val="0"/>
      <w:divBdr>
        <w:top w:val="none" w:sz="0" w:space="0" w:color="auto"/>
        <w:left w:val="none" w:sz="0" w:space="0" w:color="auto"/>
        <w:bottom w:val="none" w:sz="0" w:space="0" w:color="auto"/>
        <w:right w:val="none" w:sz="0" w:space="0" w:color="auto"/>
      </w:divBdr>
    </w:div>
    <w:div w:id="1044208177">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4879925">
      <w:bodyDiv w:val="1"/>
      <w:marLeft w:val="0"/>
      <w:marRight w:val="0"/>
      <w:marTop w:val="0"/>
      <w:marBottom w:val="0"/>
      <w:divBdr>
        <w:top w:val="none" w:sz="0" w:space="0" w:color="auto"/>
        <w:left w:val="none" w:sz="0" w:space="0" w:color="auto"/>
        <w:bottom w:val="none" w:sz="0" w:space="0" w:color="auto"/>
        <w:right w:val="none" w:sz="0" w:space="0" w:color="auto"/>
      </w:divBdr>
    </w:div>
    <w:div w:id="117696133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403634">
      <w:bodyDiv w:val="1"/>
      <w:marLeft w:val="0"/>
      <w:marRight w:val="0"/>
      <w:marTop w:val="0"/>
      <w:marBottom w:val="0"/>
      <w:divBdr>
        <w:top w:val="none" w:sz="0" w:space="0" w:color="auto"/>
        <w:left w:val="none" w:sz="0" w:space="0" w:color="auto"/>
        <w:bottom w:val="none" w:sz="0" w:space="0" w:color="auto"/>
        <w:right w:val="none" w:sz="0" w:space="0" w:color="auto"/>
      </w:divBdr>
    </w:div>
    <w:div w:id="1267345179">
      <w:bodyDiv w:val="1"/>
      <w:marLeft w:val="0"/>
      <w:marRight w:val="0"/>
      <w:marTop w:val="0"/>
      <w:marBottom w:val="0"/>
      <w:divBdr>
        <w:top w:val="none" w:sz="0" w:space="0" w:color="auto"/>
        <w:left w:val="none" w:sz="0" w:space="0" w:color="auto"/>
        <w:bottom w:val="none" w:sz="0" w:space="0" w:color="auto"/>
        <w:right w:val="none" w:sz="0" w:space="0" w:color="auto"/>
      </w:divBdr>
    </w:div>
    <w:div w:id="1289386479">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80859008">
      <w:bodyDiv w:val="1"/>
      <w:marLeft w:val="0"/>
      <w:marRight w:val="0"/>
      <w:marTop w:val="0"/>
      <w:marBottom w:val="0"/>
      <w:divBdr>
        <w:top w:val="none" w:sz="0" w:space="0" w:color="auto"/>
        <w:left w:val="none" w:sz="0" w:space="0" w:color="auto"/>
        <w:bottom w:val="none" w:sz="0" w:space="0" w:color="auto"/>
        <w:right w:val="none" w:sz="0" w:space="0" w:color="auto"/>
      </w:divBdr>
    </w:div>
    <w:div w:id="14338192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0944663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032053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4980184">
      <w:bodyDiv w:val="1"/>
      <w:marLeft w:val="0"/>
      <w:marRight w:val="0"/>
      <w:marTop w:val="0"/>
      <w:marBottom w:val="0"/>
      <w:divBdr>
        <w:top w:val="none" w:sz="0" w:space="0" w:color="auto"/>
        <w:left w:val="none" w:sz="0" w:space="0" w:color="auto"/>
        <w:bottom w:val="none" w:sz="0" w:space="0" w:color="auto"/>
        <w:right w:val="none" w:sz="0" w:space="0" w:color="auto"/>
      </w:divBdr>
    </w:div>
    <w:div w:id="189886073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1323265">
      <w:bodyDiv w:val="1"/>
      <w:marLeft w:val="0"/>
      <w:marRight w:val="0"/>
      <w:marTop w:val="0"/>
      <w:marBottom w:val="0"/>
      <w:divBdr>
        <w:top w:val="none" w:sz="0" w:space="0" w:color="auto"/>
        <w:left w:val="none" w:sz="0" w:space="0" w:color="auto"/>
        <w:bottom w:val="none" w:sz="0" w:space="0" w:color="auto"/>
        <w:right w:val="none" w:sz="0" w:space="0" w:color="auto"/>
      </w:divBdr>
    </w:div>
    <w:div w:id="2066563917">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252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4673-AF16-4236-B3DB-CF7835ED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5427</Words>
  <Characters>29850</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2018-08-09T18:37:00Z</cp:lastPrinted>
  <dcterms:created xsi:type="dcterms:W3CDTF">2018-08-22T20:19:00Z</dcterms:created>
  <dcterms:modified xsi:type="dcterms:W3CDTF">2018-08-22T20:19:00Z</dcterms:modified>
</cp:coreProperties>
</file>